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6"/>
          <w:szCs w:val="22"/>
        </w:rPr>
      </w:pPr>
      <w:r w:rsidRPr="00D16F08">
        <w:rPr>
          <w:rFonts w:cs="Arial"/>
          <w:b/>
          <w:spacing w:val="56"/>
          <w:szCs w:val="22"/>
        </w:rPr>
        <w:t>ZAKON</w:t>
      </w:r>
    </w:p>
    <w:p w:rsidR="00D16F08" w:rsidRDefault="00D16F08" w:rsidP="00D16F08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D16F08">
        <w:rPr>
          <w:rFonts w:cs="Arial"/>
          <w:b/>
          <w:szCs w:val="22"/>
        </w:rPr>
        <w:t>O DOPOLNITVI ZAKONA O VOJNIH INVALIDIH (ZVojI-D)</w:t>
      </w:r>
    </w:p>
    <w:p w:rsid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C040DD" w:rsidRDefault="00C040DD" w:rsidP="00D16F0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D16F08">
        <w:rPr>
          <w:rFonts w:cs="Arial"/>
          <w:color w:val="000000" w:themeColor="text1"/>
          <w:szCs w:val="22"/>
        </w:rPr>
        <w:t>1. člen</w:t>
      </w: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D16F08">
        <w:rPr>
          <w:rFonts w:cs="Arial"/>
          <w:color w:val="000000" w:themeColor="text1"/>
          <w:szCs w:val="22"/>
        </w:rPr>
        <w:t>V Zakonu o vojnih invalidih (Uradni list RS, št</w:t>
      </w:r>
      <w:r w:rsidR="00C040DD">
        <w:rPr>
          <w:rFonts w:cs="Arial"/>
          <w:color w:val="000000" w:themeColor="text1"/>
          <w:szCs w:val="22"/>
        </w:rPr>
        <w:t>.</w:t>
      </w:r>
      <w:r w:rsidRPr="00D16F08">
        <w:rPr>
          <w:rFonts w:cs="Arial"/>
          <w:color w:val="000000" w:themeColor="text1"/>
          <w:szCs w:val="22"/>
        </w:rPr>
        <w:t xml:space="preserve"> 63/95, 2/97 </w:t>
      </w:r>
      <w:r>
        <w:rPr>
          <w:rFonts w:cs="Arial"/>
          <w:color w:val="000000" w:themeColor="text1"/>
          <w:szCs w:val="22"/>
        </w:rPr>
        <w:t>–</w:t>
      </w:r>
      <w:r w:rsidRPr="00D16F08">
        <w:rPr>
          <w:rFonts w:cs="Arial"/>
          <w:color w:val="000000" w:themeColor="text1"/>
          <w:szCs w:val="22"/>
        </w:rPr>
        <w:t xml:space="preserve"> odl</w:t>
      </w:r>
      <w:r>
        <w:rPr>
          <w:rFonts w:cs="Arial"/>
          <w:color w:val="000000" w:themeColor="text1"/>
          <w:szCs w:val="22"/>
        </w:rPr>
        <w:t>očba U</w:t>
      </w:r>
      <w:r w:rsidRPr="00D16F08">
        <w:rPr>
          <w:rFonts w:cs="Arial"/>
          <w:color w:val="000000" w:themeColor="text1"/>
          <w:szCs w:val="22"/>
        </w:rPr>
        <w:t xml:space="preserve">S, 19/97, 21/97 </w:t>
      </w:r>
      <w:r>
        <w:rPr>
          <w:rFonts w:cs="Arial"/>
          <w:color w:val="000000" w:themeColor="text1"/>
          <w:szCs w:val="22"/>
        </w:rPr>
        <w:t xml:space="preserve">– </w:t>
      </w:r>
      <w:proofErr w:type="spellStart"/>
      <w:r w:rsidRPr="00D16F08">
        <w:rPr>
          <w:rFonts w:cs="Arial"/>
          <w:color w:val="000000" w:themeColor="text1"/>
          <w:szCs w:val="22"/>
        </w:rPr>
        <w:t>popr</w:t>
      </w:r>
      <w:proofErr w:type="spellEnd"/>
      <w:r w:rsidRPr="00D16F08">
        <w:rPr>
          <w:rFonts w:cs="Arial"/>
          <w:color w:val="000000" w:themeColor="text1"/>
          <w:szCs w:val="22"/>
        </w:rPr>
        <w:t>., 75/97,</w:t>
      </w:r>
      <w:r w:rsidR="006A3461">
        <w:rPr>
          <w:rFonts w:cs="Arial"/>
          <w:color w:val="000000" w:themeColor="text1"/>
          <w:szCs w:val="22"/>
        </w:rPr>
        <w:t xml:space="preserve"> </w:t>
      </w:r>
      <w:r w:rsidRPr="00D16F08">
        <w:rPr>
          <w:rFonts w:cs="Arial"/>
          <w:color w:val="000000" w:themeColor="text1"/>
          <w:szCs w:val="22"/>
        </w:rPr>
        <w:t xml:space="preserve">11/06 </w:t>
      </w:r>
      <w:r>
        <w:rPr>
          <w:rFonts w:cs="Arial"/>
          <w:color w:val="000000" w:themeColor="text1"/>
          <w:szCs w:val="22"/>
        </w:rPr>
        <w:t>–</w:t>
      </w:r>
      <w:r w:rsidRPr="00D16F08">
        <w:rPr>
          <w:rFonts w:cs="Arial"/>
          <w:color w:val="000000" w:themeColor="text1"/>
          <w:szCs w:val="22"/>
        </w:rPr>
        <w:t xml:space="preserve"> odl</w:t>
      </w:r>
      <w:r>
        <w:rPr>
          <w:rFonts w:cs="Arial"/>
          <w:color w:val="000000" w:themeColor="text1"/>
          <w:szCs w:val="22"/>
        </w:rPr>
        <w:t xml:space="preserve">očba </w:t>
      </w:r>
      <w:r w:rsidRPr="00D16F08">
        <w:rPr>
          <w:rFonts w:cs="Arial"/>
          <w:color w:val="000000" w:themeColor="text1"/>
          <w:szCs w:val="22"/>
        </w:rPr>
        <w:t xml:space="preserve">US, 61/06 </w:t>
      </w:r>
      <w:r>
        <w:rPr>
          <w:rFonts w:cs="Arial"/>
          <w:color w:val="000000" w:themeColor="text1"/>
          <w:szCs w:val="22"/>
        </w:rPr>
        <w:t>–</w:t>
      </w:r>
      <w:r w:rsidRPr="00D16F08">
        <w:rPr>
          <w:rFonts w:cs="Arial"/>
          <w:color w:val="000000" w:themeColor="text1"/>
          <w:szCs w:val="22"/>
        </w:rPr>
        <w:t xml:space="preserve"> ZDru-1, 114/06 – ZUTPG in 40/12 </w:t>
      </w:r>
      <w:r>
        <w:rPr>
          <w:rFonts w:cs="Arial"/>
          <w:color w:val="000000" w:themeColor="text1"/>
          <w:szCs w:val="22"/>
        </w:rPr>
        <w:t>–</w:t>
      </w:r>
      <w:r w:rsidRPr="00D16F08">
        <w:rPr>
          <w:rFonts w:cs="Arial"/>
          <w:color w:val="000000" w:themeColor="text1"/>
          <w:szCs w:val="22"/>
        </w:rPr>
        <w:t xml:space="preserve"> </w:t>
      </w:r>
      <w:proofErr w:type="spellStart"/>
      <w:r w:rsidRPr="00D16F08">
        <w:rPr>
          <w:rFonts w:cs="Arial"/>
          <w:color w:val="000000" w:themeColor="text1"/>
          <w:szCs w:val="22"/>
        </w:rPr>
        <w:t>ZUJF</w:t>
      </w:r>
      <w:proofErr w:type="spellEnd"/>
      <w:r w:rsidRPr="00D16F08">
        <w:rPr>
          <w:rFonts w:cs="Arial"/>
          <w:color w:val="000000" w:themeColor="text1"/>
          <w:szCs w:val="22"/>
        </w:rPr>
        <w:t>) se za prvim odstavkom doda nov drugi odstavek 57. člena, ki se glasi:</w:t>
      </w: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D16F08">
        <w:rPr>
          <w:rFonts w:cs="Arial"/>
          <w:color w:val="000000" w:themeColor="text1"/>
          <w:szCs w:val="22"/>
        </w:rPr>
        <w:t>»Družinski član padlega borca iz 1. točke 9. člena tega zakona, ki je izgubil življenje pri opravljanju vojaških dolžnosti ali drugih dolžnosti za cilje obrambe in varnosti Republike Slovenije v vojaški agresiji na Republiko Slovenijo leta 1991, lahko uveljavi pravico do družinske invalidnine ne glede na izpolnjevanje starostnega pogoja iz 1. točke prejšnjega odstavka.«.</w:t>
      </w: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D16F08">
        <w:rPr>
          <w:rFonts w:cs="Arial"/>
          <w:color w:val="000000" w:themeColor="text1"/>
          <w:szCs w:val="22"/>
        </w:rPr>
        <w:t>Dosedanji drugi in tretji odstavek postaneta tretji in četrti odstavek.</w:t>
      </w: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 w:themeColor="text1"/>
          <w:szCs w:val="22"/>
        </w:rPr>
      </w:pPr>
      <w:r w:rsidRPr="00D16F08">
        <w:rPr>
          <w:rFonts w:cs="Arial"/>
          <w:color w:val="000000" w:themeColor="text1"/>
          <w:szCs w:val="22"/>
        </w:rPr>
        <w:t>2. člen</w:t>
      </w:r>
    </w:p>
    <w:p w:rsidR="00D16F08" w:rsidRP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D16F08" w:rsidRDefault="00D16F08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ab/>
      </w:r>
      <w:r>
        <w:rPr>
          <w:rFonts w:cs="Arial"/>
          <w:color w:val="000000" w:themeColor="text1"/>
          <w:szCs w:val="22"/>
        </w:rPr>
        <w:tab/>
      </w:r>
      <w:r w:rsidRPr="00D16F08">
        <w:rPr>
          <w:rFonts w:cs="Arial"/>
          <w:color w:val="000000" w:themeColor="text1"/>
          <w:szCs w:val="22"/>
        </w:rPr>
        <w:t>Ta zakon začne veljati petnajsti dan po objavi v Uradnem listu Republike Slovenije.</w:t>
      </w:r>
    </w:p>
    <w:p w:rsidR="00C040DD" w:rsidRDefault="00C040DD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0DD" w:rsidRDefault="00C040DD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0DD" w:rsidRDefault="00C040DD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0DD" w:rsidRDefault="00C040DD" w:rsidP="00C040D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D16F08">
        <w:rPr>
          <w:rFonts w:cs="Arial"/>
          <w:szCs w:val="22"/>
        </w:rPr>
        <w:t>545-03/14-1</w:t>
      </w:r>
      <w:r>
        <w:rPr>
          <w:rFonts w:cs="Arial"/>
          <w:szCs w:val="22"/>
        </w:rPr>
        <w:t>/</w:t>
      </w:r>
    </w:p>
    <w:p w:rsidR="00C040DD" w:rsidRDefault="00C040DD" w:rsidP="00C040D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6. marec 2014</w:t>
      </w:r>
    </w:p>
    <w:p w:rsidR="00C040DD" w:rsidRDefault="00C040DD" w:rsidP="00C040DD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D16F08">
        <w:rPr>
          <w:rFonts w:cs="Arial"/>
          <w:szCs w:val="22"/>
        </w:rPr>
        <w:t>EPA 1696-VI</w:t>
      </w:r>
    </w:p>
    <w:p w:rsidR="00C040DD" w:rsidRDefault="00C040DD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p w:rsidR="00C040DD" w:rsidRPr="00ED0A8E" w:rsidRDefault="00C040DD" w:rsidP="00C040D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C040DD" w:rsidRDefault="00C040DD" w:rsidP="00C040D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C040DD" w:rsidRPr="00ED0A8E" w:rsidRDefault="00C040DD" w:rsidP="00C040DD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C040DD" w:rsidRPr="00D16F08" w:rsidRDefault="00C040DD" w:rsidP="00D16F08">
      <w:pPr>
        <w:tabs>
          <w:tab w:val="left" w:pos="567"/>
          <w:tab w:val="left" w:pos="993"/>
        </w:tabs>
        <w:spacing w:line="240" w:lineRule="auto"/>
        <w:rPr>
          <w:rFonts w:cs="Arial"/>
          <w:color w:val="000000" w:themeColor="text1"/>
          <w:szCs w:val="22"/>
        </w:rPr>
      </w:pPr>
    </w:p>
    <w:sectPr w:rsidR="00C040DD" w:rsidRPr="00D16F08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D40C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73314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3461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40DD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60B2"/>
    <w:rsid w:val="00CC70EC"/>
    <w:rsid w:val="00D0169A"/>
    <w:rsid w:val="00D12BC4"/>
    <w:rsid w:val="00D1425D"/>
    <w:rsid w:val="00D16F08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D16F08"/>
    <w:rPr>
      <w:rFonts w:ascii="Arial" w:hAnsi="Arial" w:cs="Arial"/>
      <w:b/>
      <w:sz w:val="22"/>
      <w:szCs w:val="22"/>
    </w:rPr>
  </w:style>
  <w:style w:type="paragraph" w:customStyle="1" w:styleId="Naslovpredpisa">
    <w:name w:val="Naslov_predpisa"/>
    <w:basedOn w:val="Navaden"/>
    <w:link w:val="NaslovpredpisaZnak"/>
    <w:qFormat/>
    <w:rsid w:val="00D16F08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D16F08"/>
    <w:rPr>
      <w:rFonts w:ascii="Arial" w:hAnsi="Arial" w:cs="Arial"/>
      <w:b/>
      <w:sz w:val="22"/>
      <w:szCs w:val="22"/>
    </w:rPr>
  </w:style>
  <w:style w:type="paragraph" w:customStyle="1" w:styleId="Naslovpredpisa">
    <w:name w:val="Naslov_predpisa"/>
    <w:basedOn w:val="Navaden"/>
    <w:link w:val="NaslovpredpisaZnak"/>
    <w:qFormat/>
    <w:rsid w:val="00D16F08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7</TotalTime>
  <Pages>1</Pages>
  <Words>142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2014-03-13T08:57:00Z</cp:lastPrinted>
  <dcterms:created xsi:type="dcterms:W3CDTF">2014-02-27T11:04:00Z</dcterms:created>
  <dcterms:modified xsi:type="dcterms:W3CDTF">2014-03-13T08:57:00Z</dcterms:modified>
</cp:coreProperties>
</file>