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85B" w:rsidRPr="008D685B" w:rsidRDefault="008D685B" w:rsidP="008D685B">
      <w:pPr>
        <w:tabs>
          <w:tab w:val="left" w:pos="567"/>
          <w:tab w:val="left" w:pos="993"/>
        </w:tabs>
        <w:spacing w:line="240" w:lineRule="auto"/>
        <w:jc w:val="center"/>
        <w:rPr>
          <w:rFonts w:cs="Arial"/>
          <w:b/>
          <w:spacing w:val="58"/>
          <w:szCs w:val="22"/>
        </w:rPr>
      </w:pPr>
      <w:bookmarkStart w:id="0" w:name="_GoBack"/>
      <w:bookmarkEnd w:id="0"/>
      <w:r w:rsidRPr="008D685B">
        <w:rPr>
          <w:rFonts w:cs="Arial"/>
          <w:b/>
          <w:spacing w:val="58"/>
          <w:szCs w:val="22"/>
        </w:rPr>
        <w:t>ZAKON</w:t>
      </w:r>
    </w:p>
    <w:p w:rsidR="008D685B" w:rsidRDefault="008D685B" w:rsidP="008D685B">
      <w:pPr>
        <w:tabs>
          <w:tab w:val="left" w:pos="567"/>
          <w:tab w:val="left" w:pos="993"/>
        </w:tabs>
        <w:spacing w:line="240" w:lineRule="auto"/>
        <w:jc w:val="center"/>
        <w:rPr>
          <w:rFonts w:cs="Arial"/>
          <w:b/>
          <w:szCs w:val="22"/>
        </w:rPr>
      </w:pPr>
    </w:p>
    <w:p w:rsidR="008D685B" w:rsidRDefault="008D685B" w:rsidP="008D685B">
      <w:pPr>
        <w:tabs>
          <w:tab w:val="left" w:pos="567"/>
          <w:tab w:val="left" w:pos="993"/>
        </w:tabs>
        <w:spacing w:line="240" w:lineRule="auto"/>
        <w:jc w:val="center"/>
        <w:rPr>
          <w:rFonts w:cs="Arial"/>
          <w:b/>
          <w:szCs w:val="22"/>
        </w:rPr>
      </w:pPr>
      <w:r w:rsidRPr="008D685B">
        <w:rPr>
          <w:rFonts w:cs="Arial"/>
          <w:b/>
          <w:szCs w:val="22"/>
        </w:rPr>
        <w:t>O SPREMEMBAH IN DOPOLNITVAH ZAKONA O IZVRŠEVANJU</w:t>
      </w:r>
    </w:p>
    <w:p w:rsidR="008D685B" w:rsidRPr="008D685B" w:rsidRDefault="008D685B" w:rsidP="008D685B">
      <w:pPr>
        <w:tabs>
          <w:tab w:val="left" w:pos="567"/>
          <w:tab w:val="left" w:pos="993"/>
        </w:tabs>
        <w:spacing w:line="240" w:lineRule="auto"/>
        <w:jc w:val="center"/>
        <w:rPr>
          <w:rFonts w:cs="Arial"/>
          <w:b/>
          <w:szCs w:val="22"/>
        </w:rPr>
      </w:pPr>
      <w:r w:rsidRPr="008D685B">
        <w:rPr>
          <w:rFonts w:cs="Arial"/>
          <w:b/>
          <w:szCs w:val="22"/>
        </w:rPr>
        <w:t>PRORAČUNOV REPUBLIKE SLOVENIJE ZA LETI 2014 IN 2015 (ZIPRS1415-B)</w:t>
      </w:r>
    </w:p>
    <w:p w:rsid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jc w:val="center"/>
        <w:rPr>
          <w:rFonts w:cs="Arial"/>
          <w:szCs w:val="22"/>
        </w:rPr>
      </w:pPr>
      <w:r w:rsidRPr="008D685B">
        <w:rPr>
          <w:rFonts w:cs="Arial"/>
          <w:szCs w:val="22"/>
        </w:rPr>
        <w:t>1. člen</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V Zakonu o izvrševanju proračunov Republike Slovenije za leti 2014 in 2015</w:t>
      </w:r>
      <w:r>
        <w:rPr>
          <w:rFonts w:cs="Arial"/>
          <w:szCs w:val="22"/>
        </w:rPr>
        <w:t xml:space="preserve"> </w:t>
      </w:r>
      <w:r w:rsidRPr="008D685B">
        <w:rPr>
          <w:rFonts w:cs="Arial"/>
          <w:szCs w:val="22"/>
        </w:rPr>
        <w:t xml:space="preserve">(Uradni list RS, št. 101/13, 9/14 </w:t>
      </w:r>
      <w:r>
        <w:rPr>
          <w:rFonts w:cs="Arial"/>
          <w:szCs w:val="22"/>
        </w:rPr>
        <w:t>–</w:t>
      </w:r>
      <w:r w:rsidRPr="008D685B">
        <w:rPr>
          <w:rFonts w:cs="Arial"/>
          <w:szCs w:val="22"/>
        </w:rPr>
        <w:t xml:space="preserve"> ZRTVS-1A, 25/14 </w:t>
      </w:r>
      <w:r>
        <w:rPr>
          <w:rFonts w:cs="Arial"/>
          <w:szCs w:val="22"/>
        </w:rPr>
        <w:t>–</w:t>
      </w:r>
      <w:r w:rsidRPr="008D685B">
        <w:rPr>
          <w:rFonts w:cs="Arial"/>
          <w:szCs w:val="22"/>
        </w:rPr>
        <w:t xml:space="preserve"> </w:t>
      </w:r>
      <w:proofErr w:type="spellStart"/>
      <w:r w:rsidRPr="008D685B">
        <w:rPr>
          <w:rFonts w:cs="Arial"/>
          <w:szCs w:val="22"/>
        </w:rPr>
        <w:t>ZSDH</w:t>
      </w:r>
      <w:proofErr w:type="spellEnd"/>
      <w:r w:rsidRPr="008D685B">
        <w:rPr>
          <w:rFonts w:cs="Arial"/>
          <w:szCs w:val="22"/>
        </w:rPr>
        <w:t>-1 in 38/14) se za prvim odstavkom 13. člena doda nov drugi odstavek, ki se glasi:</w:t>
      </w: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 xml:space="preserve">»(2) Ne glede na določbe drugih zakonov in predpisov se tisti prejemki sredstev na podračune 845 in 846 pri Finančni upravi Republike Slovenije, ki so bili vplačani zadnji dan proračunskega leta in razdeljeni po blagajnah javnega financiranja prva dva delovna dneva v letu, ki sledi letu, v katerem so bila sredstva vplačana, v posamezni blagajni javnega financiranja štejejo kot prihodki leta, v katerem so bili dejansko vplačani na podračun 845 in 846.«. </w:t>
      </w:r>
    </w:p>
    <w:p w:rsidR="008D685B" w:rsidRPr="008D685B" w:rsidRDefault="008D685B" w:rsidP="008D685B">
      <w:pPr>
        <w:tabs>
          <w:tab w:val="left" w:pos="567"/>
          <w:tab w:val="left" w:pos="993"/>
        </w:tabs>
        <w:spacing w:line="240" w:lineRule="auto"/>
        <w:rPr>
          <w:rFonts w:cs="Arial"/>
          <w:szCs w:val="22"/>
        </w:rPr>
      </w:pPr>
    </w:p>
    <w:p w:rsid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jc w:val="center"/>
        <w:rPr>
          <w:rFonts w:cs="Arial"/>
          <w:szCs w:val="22"/>
        </w:rPr>
      </w:pPr>
      <w:r w:rsidRPr="008D685B">
        <w:rPr>
          <w:rFonts w:cs="Arial"/>
          <w:szCs w:val="22"/>
        </w:rPr>
        <w:t>2. člen</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V tretjem odstavku 26. člena se za 10. točko, na koncu katere se pika nadomesti s podpičjem, doda nova 11. točka, ki se glasi:</w:t>
      </w:r>
    </w:p>
    <w:p w:rsidR="008D685B" w:rsidRPr="008D685B" w:rsidRDefault="008D685B" w:rsidP="008D685B">
      <w:pPr>
        <w:tabs>
          <w:tab w:val="left" w:pos="567"/>
          <w:tab w:val="left" w:pos="993"/>
        </w:tabs>
        <w:spacing w:line="240" w:lineRule="auto"/>
        <w:rPr>
          <w:rFonts w:cs="Arial"/>
          <w:szCs w:val="22"/>
        </w:rPr>
      </w:pPr>
      <w:r w:rsidRPr="008D685B">
        <w:rPr>
          <w:rFonts w:cs="Arial"/>
          <w:szCs w:val="22"/>
        </w:rPr>
        <w:t>»11.</w:t>
      </w:r>
      <w:r>
        <w:rPr>
          <w:rFonts w:cs="Arial"/>
          <w:szCs w:val="22"/>
        </w:rPr>
        <w:tab/>
      </w:r>
      <w:r w:rsidRPr="008D685B">
        <w:rPr>
          <w:rFonts w:cs="Arial"/>
          <w:szCs w:val="22"/>
        </w:rPr>
        <w:t>obresti na denarna sredstva pri Banki Slovenije.«.</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jc w:val="center"/>
        <w:rPr>
          <w:rFonts w:cs="Arial"/>
          <w:szCs w:val="22"/>
        </w:rPr>
      </w:pPr>
      <w:r w:rsidRPr="008D685B">
        <w:rPr>
          <w:rFonts w:cs="Arial"/>
          <w:szCs w:val="22"/>
        </w:rPr>
        <w:t>3. člen</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V prvem odstavku 27. člena se v 4. točki za četrto alinejo doda nova peta alineja, ki se glasi:</w:t>
      </w:r>
    </w:p>
    <w:p w:rsidR="008D685B" w:rsidRPr="008D685B" w:rsidRDefault="008D685B" w:rsidP="008D685B">
      <w:pPr>
        <w:tabs>
          <w:tab w:val="left" w:pos="567"/>
          <w:tab w:val="left" w:pos="993"/>
        </w:tabs>
        <w:spacing w:line="240" w:lineRule="auto"/>
        <w:rPr>
          <w:rFonts w:cs="Arial"/>
          <w:szCs w:val="22"/>
        </w:rPr>
      </w:pPr>
      <w:r w:rsidRPr="008D685B">
        <w:rPr>
          <w:rFonts w:cs="Arial"/>
          <w:szCs w:val="22"/>
        </w:rPr>
        <w:t>»-</w:t>
      </w:r>
      <w:r>
        <w:rPr>
          <w:rFonts w:cs="Arial"/>
          <w:szCs w:val="22"/>
        </w:rPr>
        <w:tab/>
      </w:r>
      <w:r w:rsidRPr="008D685B">
        <w:rPr>
          <w:rFonts w:cs="Arial"/>
          <w:szCs w:val="22"/>
        </w:rPr>
        <w:t xml:space="preserve">predujma za kritje začetnih stroškov stečajnega postopka po 233. členu Zakona o </w:t>
      </w:r>
      <w:r>
        <w:rPr>
          <w:rFonts w:cs="Arial"/>
          <w:szCs w:val="22"/>
        </w:rPr>
        <w:tab/>
      </w:r>
      <w:r w:rsidRPr="008D685B">
        <w:rPr>
          <w:rFonts w:cs="Arial"/>
          <w:szCs w:val="22"/>
        </w:rPr>
        <w:t xml:space="preserve">finančnem poslovanju, postopkih zaradi insolventnosti in prisilnem prenehanju </w:t>
      </w:r>
      <w:r>
        <w:rPr>
          <w:rFonts w:cs="Arial"/>
          <w:szCs w:val="22"/>
        </w:rPr>
        <w:tab/>
      </w:r>
      <w:r w:rsidRPr="008D685B">
        <w:rPr>
          <w:rFonts w:cs="Arial"/>
          <w:szCs w:val="22"/>
        </w:rPr>
        <w:t xml:space="preserve">(Uradni list RS, št. 13/14 </w:t>
      </w:r>
      <w:r>
        <w:rPr>
          <w:rFonts w:cs="Arial"/>
          <w:szCs w:val="22"/>
        </w:rPr>
        <w:t>–</w:t>
      </w:r>
      <w:r w:rsidRPr="008D685B">
        <w:rPr>
          <w:rFonts w:cs="Arial"/>
          <w:szCs w:val="22"/>
        </w:rPr>
        <w:t xml:space="preserve"> uradno prečiščeno besedilo);«. </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jc w:val="center"/>
        <w:rPr>
          <w:rFonts w:cs="Arial"/>
          <w:szCs w:val="22"/>
        </w:rPr>
      </w:pPr>
      <w:r w:rsidRPr="008D685B">
        <w:rPr>
          <w:rFonts w:cs="Arial"/>
          <w:szCs w:val="22"/>
        </w:rPr>
        <w:t>4. člen</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 xml:space="preserve">Za 28. členom se doda nov </w:t>
      </w:r>
      <w:proofErr w:type="spellStart"/>
      <w:r w:rsidRPr="008D685B">
        <w:rPr>
          <w:rFonts w:cs="Arial"/>
          <w:szCs w:val="22"/>
        </w:rPr>
        <w:t>28.a</w:t>
      </w:r>
      <w:proofErr w:type="spellEnd"/>
      <w:r w:rsidRPr="008D685B">
        <w:rPr>
          <w:rFonts w:cs="Arial"/>
          <w:szCs w:val="22"/>
        </w:rPr>
        <w:t xml:space="preserve"> člen, ki se glasi:</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jc w:val="center"/>
        <w:rPr>
          <w:rFonts w:cs="Arial"/>
          <w:szCs w:val="22"/>
        </w:rPr>
      </w:pPr>
      <w:r w:rsidRPr="008D685B">
        <w:rPr>
          <w:rFonts w:cs="Arial"/>
          <w:szCs w:val="22"/>
        </w:rPr>
        <w:t>»</w:t>
      </w:r>
      <w:proofErr w:type="spellStart"/>
      <w:r w:rsidRPr="008D685B">
        <w:rPr>
          <w:rFonts w:cs="Arial"/>
          <w:szCs w:val="22"/>
        </w:rPr>
        <w:t>28.a</w:t>
      </w:r>
      <w:proofErr w:type="spellEnd"/>
      <w:r w:rsidRPr="008D685B">
        <w:rPr>
          <w:rFonts w:cs="Arial"/>
          <w:szCs w:val="22"/>
        </w:rPr>
        <w:t xml:space="preserve"> člen</w:t>
      </w:r>
    </w:p>
    <w:p w:rsidR="008D685B" w:rsidRPr="008D685B" w:rsidRDefault="008D685B" w:rsidP="008D685B">
      <w:pPr>
        <w:tabs>
          <w:tab w:val="left" w:pos="567"/>
          <w:tab w:val="left" w:pos="993"/>
        </w:tabs>
        <w:spacing w:line="240" w:lineRule="auto"/>
        <w:jc w:val="center"/>
        <w:rPr>
          <w:rFonts w:cs="Arial"/>
          <w:szCs w:val="22"/>
        </w:rPr>
      </w:pPr>
      <w:r w:rsidRPr="008D685B">
        <w:rPr>
          <w:rFonts w:cs="Arial"/>
          <w:szCs w:val="22"/>
        </w:rPr>
        <w:t>(predložitev zahtevkov za povračilo sredstev)</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(1) Neposredni uporabniki morajo, najkasneje v 15 dneh po izplačilu sredstev iz državnega proračuna, predložiti organu za potrjevanje vse zahtevke za povračilo sredstev za projekte, ki se financirajo iz sredstev evropske kohezijske politike v programskem obdobju 2007–2013 za vsa sredstva, ki so bila za ta namen izplačana iz državnega proračuna.</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 xml:space="preserve">(2) Če neposredni uporabnik ne posreduje zahtevka v roku iz prejšnjega odstavka, </w:t>
      </w:r>
      <w:r w:rsidR="00631E18">
        <w:rPr>
          <w:rFonts w:cs="Arial"/>
          <w:szCs w:val="22"/>
        </w:rPr>
        <w:t>v</w:t>
      </w:r>
      <w:r w:rsidRPr="008D685B">
        <w:rPr>
          <w:rFonts w:cs="Arial"/>
          <w:szCs w:val="22"/>
        </w:rPr>
        <w:t>lada</w:t>
      </w:r>
      <w:r w:rsidR="00631E18">
        <w:rPr>
          <w:rFonts w:cs="Arial"/>
          <w:szCs w:val="22"/>
        </w:rPr>
        <w:t xml:space="preserve"> </w:t>
      </w:r>
      <w:r w:rsidRPr="008D685B">
        <w:rPr>
          <w:rFonts w:cs="Arial"/>
          <w:szCs w:val="22"/>
        </w:rPr>
        <w:t xml:space="preserve">zadrži izvrševanje proračuna na integralnih postavkah neposrednega uporabnika v višini </w:t>
      </w:r>
      <w:proofErr w:type="spellStart"/>
      <w:r w:rsidRPr="008D685B">
        <w:rPr>
          <w:rFonts w:cs="Arial"/>
          <w:szCs w:val="22"/>
        </w:rPr>
        <w:t>nečrpanih</w:t>
      </w:r>
      <w:proofErr w:type="spellEnd"/>
      <w:r w:rsidRPr="008D685B">
        <w:rPr>
          <w:rFonts w:cs="Arial"/>
          <w:szCs w:val="22"/>
        </w:rPr>
        <w:t xml:space="preserve"> namenskih sredstev EU do predložitve navedenih zahtevkov.</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 xml:space="preserve">(3) Ne glede na prejšnji odstavek </w:t>
      </w:r>
      <w:r w:rsidR="00631E18">
        <w:rPr>
          <w:rFonts w:cs="Arial"/>
          <w:szCs w:val="22"/>
        </w:rPr>
        <w:t>v</w:t>
      </w:r>
      <w:r w:rsidRPr="008D685B">
        <w:rPr>
          <w:rFonts w:cs="Arial"/>
          <w:szCs w:val="22"/>
        </w:rPr>
        <w:t>lada</w:t>
      </w:r>
      <w:r w:rsidR="00631E18">
        <w:rPr>
          <w:rFonts w:cs="Arial"/>
          <w:szCs w:val="22"/>
        </w:rPr>
        <w:t xml:space="preserve"> </w:t>
      </w:r>
      <w:r w:rsidRPr="008D685B">
        <w:rPr>
          <w:rFonts w:cs="Arial"/>
          <w:szCs w:val="22"/>
        </w:rPr>
        <w:t xml:space="preserve">ne zadrži izvrševanja proračuna, če neposredni uporabnik zahtevka iz prvega odstavka tega člena ne predloži zaradi dejstev, na katera ne more vplivati.«. </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jc w:val="center"/>
        <w:rPr>
          <w:rFonts w:cs="Arial"/>
          <w:szCs w:val="22"/>
        </w:rPr>
      </w:pPr>
      <w:r w:rsidRPr="008D685B">
        <w:rPr>
          <w:rFonts w:cs="Arial"/>
          <w:szCs w:val="22"/>
        </w:rPr>
        <w:t>5. člen</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 xml:space="preserve">V prvem odstavku 40. člena se znesek »4.874.430.839 </w:t>
      </w:r>
      <w:proofErr w:type="spellStart"/>
      <w:r w:rsidRPr="008D685B">
        <w:rPr>
          <w:rFonts w:cs="Arial"/>
          <w:szCs w:val="22"/>
        </w:rPr>
        <w:t>eurov</w:t>
      </w:r>
      <w:proofErr w:type="spellEnd"/>
      <w:r w:rsidRPr="008D685B">
        <w:rPr>
          <w:rFonts w:cs="Arial"/>
          <w:szCs w:val="22"/>
        </w:rPr>
        <w:t xml:space="preserve">« nadomesti z zneskom »5.948.736.619 </w:t>
      </w:r>
      <w:proofErr w:type="spellStart"/>
      <w:r w:rsidRPr="008D685B">
        <w:rPr>
          <w:rFonts w:cs="Arial"/>
          <w:szCs w:val="22"/>
        </w:rPr>
        <w:t>eurov</w:t>
      </w:r>
      <w:proofErr w:type="spellEnd"/>
      <w:r w:rsidRPr="008D685B">
        <w:rPr>
          <w:rFonts w:cs="Arial"/>
          <w:szCs w:val="22"/>
        </w:rPr>
        <w:t>«.</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p>
    <w:p w:rsidR="008D685B" w:rsidRPr="008D685B" w:rsidRDefault="00631E18" w:rsidP="008D685B">
      <w:pPr>
        <w:tabs>
          <w:tab w:val="left" w:pos="567"/>
          <w:tab w:val="left" w:pos="993"/>
        </w:tabs>
        <w:spacing w:line="240" w:lineRule="auto"/>
        <w:jc w:val="center"/>
        <w:rPr>
          <w:rFonts w:cs="Arial"/>
          <w:szCs w:val="22"/>
        </w:rPr>
      </w:pPr>
      <w:r>
        <w:rPr>
          <w:rFonts w:cs="Arial"/>
          <w:szCs w:val="22"/>
        </w:rPr>
        <w:t>PREHODNE IN KONČNA DOLOČBA</w:t>
      </w:r>
    </w:p>
    <w:p w:rsidR="008D685B" w:rsidRPr="008D685B" w:rsidRDefault="008D685B" w:rsidP="008D685B">
      <w:pPr>
        <w:tabs>
          <w:tab w:val="left" w:pos="567"/>
          <w:tab w:val="left" w:pos="993"/>
        </w:tabs>
        <w:spacing w:line="240" w:lineRule="auto"/>
        <w:jc w:val="center"/>
        <w:rPr>
          <w:rFonts w:cs="Arial"/>
          <w:szCs w:val="22"/>
        </w:rPr>
      </w:pPr>
    </w:p>
    <w:p w:rsidR="008D685B" w:rsidRPr="008D685B" w:rsidRDefault="008D685B" w:rsidP="008D685B">
      <w:pPr>
        <w:tabs>
          <w:tab w:val="left" w:pos="567"/>
          <w:tab w:val="left" w:pos="993"/>
        </w:tabs>
        <w:spacing w:line="240" w:lineRule="auto"/>
        <w:jc w:val="center"/>
        <w:rPr>
          <w:rFonts w:cs="Arial"/>
          <w:szCs w:val="22"/>
        </w:rPr>
      </w:pPr>
      <w:r w:rsidRPr="008D685B">
        <w:rPr>
          <w:rFonts w:cs="Arial"/>
          <w:szCs w:val="22"/>
        </w:rPr>
        <w:t>6. člen</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(1) Ne glede na 49. in 51. člen zakona neposrednim uporabnikom na podlagi sprejetega rebalansa proračuna države za leto 2014 posrednim uporabnikom ni treba posredovati novih izhodišč.</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(2) Ne glede na 49. in 51. člen zakona posrednim uporabnikom na podlagi sprejetega rebalansa proračuna države za leto 2014 ni treba pripraviti sprememb finančnih in kadrovskih načrtov.</w:t>
      </w:r>
    </w:p>
    <w:p w:rsidR="008D685B" w:rsidRPr="008D685B" w:rsidRDefault="008D685B" w:rsidP="008D685B">
      <w:pPr>
        <w:tabs>
          <w:tab w:val="left" w:pos="567"/>
          <w:tab w:val="left" w:pos="993"/>
        </w:tabs>
        <w:spacing w:line="240" w:lineRule="auto"/>
        <w:rPr>
          <w:rFonts w:cs="Arial"/>
          <w:szCs w:val="22"/>
        </w:rPr>
      </w:pPr>
    </w:p>
    <w:p w:rsidR="008D685B" w:rsidRDefault="008D685B" w:rsidP="008D685B">
      <w:pPr>
        <w:tabs>
          <w:tab w:val="left" w:pos="567"/>
          <w:tab w:val="left" w:pos="993"/>
        </w:tabs>
        <w:spacing w:line="240" w:lineRule="auto"/>
        <w:rPr>
          <w:rFonts w:cs="Arial"/>
          <w:szCs w:val="22"/>
        </w:rPr>
      </w:pPr>
    </w:p>
    <w:p w:rsidR="008D685B" w:rsidRPr="008D685B" w:rsidRDefault="00631E18" w:rsidP="008D685B">
      <w:pPr>
        <w:tabs>
          <w:tab w:val="left" w:pos="567"/>
          <w:tab w:val="left" w:pos="993"/>
        </w:tabs>
        <w:spacing w:line="240" w:lineRule="auto"/>
        <w:jc w:val="center"/>
        <w:rPr>
          <w:rFonts w:cs="Arial"/>
          <w:szCs w:val="22"/>
        </w:rPr>
      </w:pPr>
      <w:r>
        <w:rPr>
          <w:rFonts w:cs="Arial"/>
          <w:szCs w:val="22"/>
        </w:rPr>
        <w:t>7</w:t>
      </w:r>
      <w:r w:rsidR="008D685B" w:rsidRPr="008D685B">
        <w:rPr>
          <w:rFonts w:cs="Arial"/>
          <w:szCs w:val="22"/>
        </w:rPr>
        <w:t>. člen</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(1) Za sredstva za projekte, ki se financirajo iz sredstev evropske kohezijske politike v programskem obdobju 2007–2013, ki so bila izplačana iz državnega proračuna pred uveljavitvijo tega zakona, morajo neposredni uporabniki organu za potrjevanje predložiti zahtevke za povračilo sredstev najkasneje v 15 dneh od uveljavitve tega zakona.</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 xml:space="preserve">(2) Če neposredni uporabnik ne posreduje zahtevka v roku iz prejšnjega odstavka, </w:t>
      </w:r>
      <w:r w:rsidR="00631E18">
        <w:rPr>
          <w:rFonts w:cs="Arial"/>
          <w:szCs w:val="22"/>
        </w:rPr>
        <w:t>v</w:t>
      </w:r>
      <w:r w:rsidRPr="008D685B">
        <w:rPr>
          <w:rFonts w:cs="Arial"/>
          <w:szCs w:val="22"/>
        </w:rPr>
        <w:t xml:space="preserve">lada </w:t>
      </w:r>
      <w:r w:rsidR="00631E18">
        <w:rPr>
          <w:rFonts w:cs="Arial"/>
          <w:szCs w:val="22"/>
        </w:rPr>
        <w:t>p</w:t>
      </w:r>
      <w:r w:rsidRPr="008D685B">
        <w:rPr>
          <w:rFonts w:cs="Arial"/>
          <w:szCs w:val="22"/>
        </w:rPr>
        <w:t xml:space="preserve">ostopa po drugem odstavku </w:t>
      </w:r>
      <w:proofErr w:type="spellStart"/>
      <w:r w:rsidRPr="008D685B">
        <w:rPr>
          <w:rFonts w:cs="Arial"/>
          <w:szCs w:val="22"/>
        </w:rPr>
        <w:t>28.a</w:t>
      </w:r>
      <w:proofErr w:type="spellEnd"/>
      <w:r w:rsidRPr="008D685B">
        <w:rPr>
          <w:rFonts w:cs="Arial"/>
          <w:szCs w:val="22"/>
        </w:rPr>
        <w:t xml:space="preserve"> člena zakona.</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 xml:space="preserve">(3) Ne glede na prejšnji odstavek </w:t>
      </w:r>
      <w:r w:rsidR="00631E18">
        <w:rPr>
          <w:rFonts w:cs="Arial"/>
          <w:szCs w:val="22"/>
        </w:rPr>
        <w:t>v</w:t>
      </w:r>
      <w:r w:rsidRPr="008D685B">
        <w:rPr>
          <w:rFonts w:cs="Arial"/>
          <w:szCs w:val="22"/>
        </w:rPr>
        <w:t xml:space="preserve">lada ne postopa po drugem odstavku </w:t>
      </w:r>
      <w:proofErr w:type="spellStart"/>
      <w:r w:rsidRPr="008D685B">
        <w:rPr>
          <w:rFonts w:cs="Arial"/>
          <w:szCs w:val="22"/>
        </w:rPr>
        <w:t>28.a</w:t>
      </w:r>
      <w:proofErr w:type="spellEnd"/>
      <w:r w:rsidRPr="008D685B">
        <w:rPr>
          <w:rFonts w:cs="Arial"/>
          <w:szCs w:val="22"/>
        </w:rPr>
        <w:t xml:space="preserve"> člena zakona, če neposredni uporabnik zahtevka iz prvega odstavka tega člena ne predloži zaradi dejstev, na katera ne more vplivati.</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p>
    <w:p w:rsidR="008D685B" w:rsidRPr="008D685B" w:rsidRDefault="00631E18" w:rsidP="008D685B">
      <w:pPr>
        <w:tabs>
          <w:tab w:val="left" w:pos="567"/>
          <w:tab w:val="left" w:pos="993"/>
        </w:tabs>
        <w:spacing w:line="240" w:lineRule="auto"/>
        <w:jc w:val="center"/>
        <w:rPr>
          <w:rFonts w:cs="Arial"/>
          <w:szCs w:val="22"/>
        </w:rPr>
      </w:pPr>
      <w:r>
        <w:rPr>
          <w:rFonts w:cs="Arial"/>
          <w:szCs w:val="22"/>
        </w:rPr>
        <w:t>8</w:t>
      </w:r>
      <w:r w:rsidR="008D685B" w:rsidRPr="008D685B">
        <w:rPr>
          <w:rFonts w:cs="Arial"/>
          <w:szCs w:val="22"/>
        </w:rPr>
        <w:t>. člen</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Uredbo o izvajanju postopkov pri porabi sredstev evropske kohezijske politike v Republiki Sloveniji v programskem obdobju 2007</w:t>
      </w:r>
      <w:r>
        <w:rPr>
          <w:rFonts w:cs="Arial"/>
          <w:szCs w:val="22"/>
        </w:rPr>
        <w:t>–</w:t>
      </w:r>
      <w:r w:rsidRPr="008D685B">
        <w:rPr>
          <w:rFonts w:cs="Arial"/>
          <w:szCs w:val="22"/>
        </w:rPr>
        <w:t xml:space="preserve">2013 (Uradni list RS, št. 17/09, 40/09, 3/10, 31/10, 79/10 in 4/13) je treba uskladiti s tem zakonom v osmih dneh od uveljavitve tega zakona.  </w:t>
      </w:r>
    </w:p>
    <w:p w:rsidR="008D685B" w:rsidRPr="008D685B" w:rsidRDefault="008D685B" w:rsidP="008D685B">
      <w:pPr>
        <w:tabs>
          <w:tab w:val="left" w:pos="567"/>
          <w:tab w:val="left" w:pos="993"/>
        </w:tabs>
        <w:spacing w:line="240" w:lineRule="auto"/>
        <w:rPr>
          <w:rFonts w:cs="Arial"/>
          <w:szCs w:val="22"/>
        </w:rPr>
      </w:pPr>
    </w:p>
    <w:p w:rsidR="008D685B" w:rsidRPr="008D685B" w:rsidRDefault="008D685B" w:rsidP="008D685B">
      <w:pPr>
        <w:tabs>
          <w:tab w:val="left" w:pos="567"/>
          <w:tab w:val="left" w:pos="993"/>
        </w:tabs>
        <w:spacing w:line="240" w:lineRule="auto"/>
        <w:rPr>
          <w:rFonts w:cs="Arial"/>
          <w:szCs w:val="22"/>
        </w:rPr>
      </w:pPr>
    </w:p>
    <w:p w:rsidR="008D685B" w:rsidRPr="008D685B" w:rsidRDefault="00631E18" w:rsidP="008D685B">
      <w:pPr>
        <w:tabs>
          <w:tab w:val="left" w:pos="567"/>
          <w:tab w:val="left" w:pos="993"/>
        </w:tabs>
        <w:spacing w:line="240" w:lineRule="auto"/>
        <w:jc w:val="center"/>
        <w:rPr>
          <w:rFonts w:cs="Arial"/>
          <w:szCs w:val="22"/>
        </w:rPr>
      </w:pPr>
      <w:r>
        <w:rPr>
          <w:rFonts w:cs="Arial"/>
          <w:szCs w:val="22"/>
        </w:rPr>
        <w:t>9</w:t>
      </w:r>
      <w:r w:rsidR="008D685B" w:rsidRPr="008D685B">
        <w:rPr>
          <w:rFonts w:cs="Arial"/>
          <w:szCs w:val="22"/>
        </w:rPr>
        <w:t>. člen</w:t>
      </w:r>
    </w:p>
    <w:p w:rsidR="008D685B" w:rsidRPr="008D685B" w:rsidRDefault="008D685B" w:rsidP="008D685B">
      <w:pPr>
        <w:tabs>
          <w:tab w:val="left" w:pos="567"/>
          <w:tab w:val="left" w:pos="993"/>
        </w:tabs>
        <w:spacing w:line="240" w:lineRule="auto"/>
        <w:rPr>
          <w:rFonts w:cs="Arial"/>
          <w:szCs w:val="22"/>
        </w:rPr>
      </w:pPr>
    </w:p>
    <w:p w:rsidR="008D685B" w:rsidRDefault="008D685B" w:rsidP="008D685B">
      <w:pPr>
        <w:tabs>
          <w:tab w:val="left" w:pos="567"/>
          <w:tab w:val="left" w:pos="993"/>
        </w:tabs>
        <w:spacing w:line="240" w:lineRule="auto"/>
        <w:rPr>
          <w:rFonts w:cs="Arial"/>
          <w:szCs w:val="22"/>
        </w:rPr>
      </w:pPr>
      <w:r>
        <w:rPr>
          <w:rFonts w:cs="Arial"/>
          <w:szCs w:val="22"/>
        </w:rPr>
        <w:tab/>
      </w:r>
      <w:r>
        <w:rPr>
          <w:rFonts w:cs="Arial"/>
          <w:szCs w:val="22"/>
        </w:rPr>
        <w:tab/>
      </w:r>
      <w:r w:rsidRPr="008D685B">
        <w:rPr>
          <w:rFonts w:cs="Arial"/>
          <w:szCs w:val="22"/>
        </w:rPr>
        <w:t xml:space="preserve">Ta zakon začne veljati naslednji dan po objavi v Uradnem listu Republike Slovenije. </w:t>
      </w:r>
    </w:p>
    <w:p w:rsidR="008D685B" w:rsidRDefault="008D685B" w:rsidP="008D685B">
      <w:pPr>
        <w:tabs>
          <w:tab w:val="left" w:pos="567"/>
          <w:tab w:val="left" w:pos="993"/>
        </w:tabs>
        <w:spacing w:line="240" w:lineRule="auto"/>
        <w:rPr>
          <w:rFonts w:cs="Arial"/>
          <w:szCs w:val="22"/>
        </w:rPr>
      </w:pPr>
    </w:p>
    <w:p w:rsidR="00EB42EF" w:rsidRDefault="00EB42EF" w:rsidP="008D685B">
      <w:pPr>
        <w:tabs>
          <w:tab w:val="left" w:pos="567"/>
          <w:tab w:val="left" w:pos="993"/>
        </w:tabs>
        <w:spacing w:line="240" w:lineRule="auto"/>
        <w:rPr>
          <w:rFonts w:cs="Arial"/>
          <w:szCs w:val="22"/>
        </w:rPr>
      </w:pPr>
    </w:p>
    <w:p w:rsidR="00EB42EF" w:rsidRDefault="00EB42EF" w:rsidP="00EB42EF">
      <w:pPr>
        <w:tabs>
          <w:tab w:val="left" w:pos="567"/>
          <w:tab w:val="left" w:pos="993"/>
        </w:tabs>
        <w:spacing w:line="240" w:lineRule="auto"/>
        <w:rPr>
          <w:rFonts w:cs="Arial"/>
          <w:szCs w:val="22"/>
        </w:rPr>
      </w:pPr>
      <w:r>
        <w:rPr>
          <w:rFonts w:cs="Arial"/>
          <w:szCs w:val="22"/>
        </w:rPr>
        <w:t xml:space="preserve">Številka: </w:t>
      </w:r>
      <w:r w:rsidRPr="008D685B">
        <w:rPr>
          <w:rFonts w:cs="Arial"/>
          <w:szCs w:val="22"/>
        </w:rPr>
        <w:t>411-02/14-8/</w:t>
      </w:r>
    </w:p>
    <w:p w:rsidR="00EB42EF" w:rsidRDefault="00EB42EF" w:rsidP="00EB42EF">
      <w:pPr>
        <w:tabs>
          <w:tab w:val="left" w:pos="567"/>
          <w:tab w:val="left" w:pos="993"/>
        </w:tabs>
        <w:spacing w:line="240" w:lineRule="auto"/>
        <w:rPr>
          <w:rFonts w:cs="Arial"/>
          <w:szCs w:val="22"/>
        </w:rPr>
      </w:pPr>
      <w:r>
        <w:rPr>
          <w:rFonts w:cs="Arial"/>
          <w:szCs w:val="22"/>
        </w:rPr>
        <w:t>Datum: 19. november 2014</w:t>
      </w:r>
    </w:p>
    <w:p w:rsidR="00EB42EF" w:rsidRDefault="00EB42EF" w:rsidP="00EB42EF">
      <w:pPr>
        <w:tabs>
          <w:tab w:val="left" w:pos="567"/>
          <w:tab w:val="left" w:pos="993"/>
        </w:tabs>
        <w:spacing w:line="240" w:lineRule="auto"/>
        <w:rPr>
          <w:rFonts w:cs="Arial"/>
          <w:szCs w:val="22"/>
        </w:rPr>
      </w:pPr>
      <w:r>
        <w:rPr>
          <w:rFonts w:cs="Arial"/>
          <w:szCs w:val="22"/>
        </w:rPr>
        <w:t>E</w:t>
      </w:r>
      <w:r w:rsidRPr="008D685B">
        <w:rPr>
          <w:rFonts w:cs="Arial"/>
          <w:szCs w:val="22"/>
        </w:rPr>
        <w:t>PA</w:t>
      </w:r>
      <w:r>
        <w:rPr>
          <w:rFonts w:cs="Arial"/>
          <w:szCs w:val="22"/>
        </w:rPr>
        <w:t xml:space="preserve"> </w:t>
      </w:r>
      <w:r w:rsidRPr="008D685B">
        <w:rPr>
          <w:rFonts w:cs="Arial"/>
          <w:szCs w:val="22"/>
        </w:rPr>
        <w:t>123-</w:t>
      </w:r>
      <w:proofErr w:type="spellStart"/>
      <w:r w:rsidRPr="008D685B">
        <w:rPr>
          <w:rFonts w:cs="Arial"/>
          <w:szCs w:val="22"/>
        </w:rPr>
        <w:t>VII</w:t>
      </w:r>
      <w:proofErr w:type="spellEnd"/>
    </w:p>
    <w:p w:rsidR="00EB42EF" w:rsidRPr="00ED0A8E" w:rsidRDefault="00EB42EF" w:rsidP="00EB42EF">
      <w:pPr>
        <w:tabs>
          <w:tab w:val="left" w:pos="6521"/>
        </w:tabs>
        <w:rPr>
          <w:szCs w:val="22"/>
        </w:rPr>
      </w:pPr>
      <w:r w:rsidRPr="00ED0A8E">
        <w:rPr>
          <w:szCs w:val="22"/>
        </w:rPr>
        <w:tab/>
        <w:t>Državni zbor</w:t>
      </w:r>
    </w:p>
    <w:p w:rsidR="00EB42EF" w:rsidRDefault="00EB42EF" w:rsidP="00EB42EF">
      <w:pPr>
        <w:tabs>
          <w:tab w:val="left" w:pos="6521"/>
        </w:tabs>
        <w:rPr>
          <w:szCs w:val="22"/>
        </w:rPr>
      </w:pPr>
      <w:r w:rsidRPr="00ED0A8E">
        <w:rPr>
          <w:szCs w:val="22"/>
        </w:rPr>
        <w:tab/>
      </w:r>
      <w:r>
        <w:rPr>
          <w:szCs w:val="22"/>
        </w:rPr>
        <w:t>dr. Milan Brglez</w:t>
      </w:r>
    </w:p>
    <w:p w:rsidR="00EB42EF" w:rsidRPr="008D685B" w:rsidRDefault="00EB42EF" w:rsidP="00EB42EF">
      <w:pPr>
        <w:tabs>
          <w:tab w:val="left" w:pos="6521"/>
        </w:tabs>
        <w:rPr>
          <w:rFonts w:cs="Arial"/>
          <w:szCs w:val="22"/>
        </w:rPr>
      </w:pPr>
      <w:r w:rsidRPr="00ED0A8E">
        <w:rPr>
          <w:szCs w:val="22"/>
        </w:rPr>
        <w:tab/>
        <w:t>predsednik</w:t>
      </w:r>
    </w:p>
    <w:sectPr w:rsidR="00EB42EF" w:rsidRPr="008D685B"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B42EF">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E18"/>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8D685B"/>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90D80"/>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B42EF"/>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44738">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TotalTime>
  <Pages>2</Pages>
  <Words>595</Words>
  <Characters>3373</Characters>
  <Application>Microsoft Office Word</Application>
  <DocSecurity>0</DocSecurity>
  <Lines>28</Lines>
  <Paragraphs>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2014-11-26T08:47:00Z</cp:lastPrinted>
  <dcterms:created xsi:type="dcterms:W3CDTF">2014-11-18T07:34:00Z</dcterms:created>
  <dcterms:modified xsi:type="dcterms:W3CDTF">2014-11-26T08:47:00Z</dcterms:modified>
</cp:coreProperties>
</file>