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62"/>
          <w:szCs w:val="22"/>
        </w:rPr>
      </w:pPr>
      <w:r w:rsidRPr="00B97399">
        <w:rPr>
          <w:rFonts w:cs="Arial"/>
          <w:b/>
          <w:spacing w:val="62"/>
          <w:szCs w:val="22"/>
        </w:rPr>
        <w:t>ZAKON</w:t>
      </w:r>
    </w:p>
    <w:p w:rsidR="00B97399" w:rsidRDefault="00B97399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E25E5D" w:rsidRDefault="00B97399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97399">
        <w:rPr>
          <w:rFonts w:cs="Arial"/>
          <w:b/>
          <w:szCs w:val="22"/>
        </w:rPr>
        <w:t>O SPREMEMB</w:t>
      </w:r>
      <w:r w:rsidR="00E25E5D">
        <w:rPr>
          <w:rFonts w:cs="Arial"/>
          <w:b/>
          <w:szCs w:val="22"/>
        </w:rPr>
        <w:t>AH IN DOPOLNITVI</w:t>
      </w: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97399">
        <w:rPr>
          <w:rFonts w:cs="Arial"/>
          <w:b/>
          <w:szCs w:val="22"/>
        </w:rPr>
        <w:t>ZAKONA O ŽIČNIŠKIH NAPRAVAH</w:t>
      </w:r>
      <w:r w:rsidR="00E25E5D">
        <w:rPr>
          <w:rFonts w:cs="Arial"/>
          <w:b/>
          <w:szCs w:val="22"/>
        </w:rPr>
        <w:t xml:space="preserve"> </w:t>
      </w:r>
      <w:r w:rsidRPr="00B97399">
        <w:rPr>
          <w:rFonts w:cs="Arial"/>
          <w:b/>
          <w:szCs w:val="22"/>
        </w:rPr>
        <w:t>ZA PREVOZ OSEB (</w:t>
      </w:r>
      <w:proofErr w:type="spellStart"/>
      <w:r w:rsidRPr="00B97399">
        <w:rPr>
          <w:rFonts w:cs="Arial"/>
          <w:b/>
          <w:szCs w:val="22"/>
        </w:rPr>
        <w:t>ZŽNPO</w:t>
      </w:r>
      <w:proofErr w:type="spellEnd"/>
      <w:r w:rsidRPr="00B97399">
        <w:rPr>
          <w:rFonts w:cs="Arial"/>
          <w:b/>
          <w:szCs w:val="22"/>
        </w:rPr>
        <w:t>-B)</w:t>
      </w:r>
    </w:p>
    <w:p w:rsid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97399">
        <w:rPr>
          <w:rFonts w:cs="Arial"/>
          <w:szCs w:val="22"/>
        </w:rPr>
        <w:t>1. člen</w:t>
      </w: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97399">
        <w:rPr>
          <w:rFonts w:cs="Arial"/>
          <w:szCs w:val="22"/>
        </w:rPr>
        <w:t xml:space="preserve">V Zakonu o žičniških napravah za prevoz oseb (Uradni list RS, št. 126/03 in 56/13) se drugi odstavek 35. člena spremeni tako, da se glasi: </w:t>
      </w: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97399">
        <w:rPr>
          <w:rFonts w:cs="Arial"/>
          <w:szCs w:val="22"/>
        </w:rPr>
        <w:t>»(2) Za druge listine, ki v skladu z zakonom, ki ureja graditev objektov, izkazujejo pravico graditi oziroma izvajati dela na žičniških napravah in drugih objektih ter napravah iz koncesijskega akta, velja: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37"/>
        <w:rPr>
          <w:rFonts w:cs="Arial"/>
          <w:szCs w:val="22"/>
        </w:rPr>
      </w:pPr>
      <w:r w:rsidRPr="00B97399">
        <w:rPr>
          <w:rFonts w:cs="Arial"/>
          <w:szCs w:val="22"/>
        </w:rPr>
        <w:t xml:space="preserve">odločba ali sklep pristojnega upravnega organa o uvedbi postopka razlastitve oziroma potrdilo, da je začet postopek za pridobitev služnosti v javno korist; 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26"/>
        <w:rPr>
          <w:rFonts w:cs="Arial"/>
          <w:szCs w:val="22"/>
        </w:rPr>
      </w:pPr>
      <w:r w:rsidRPr="00B97399">
        <w:rPr>
          <w:rFonts w:cs="Arial"/>
          <w:szCs w:val="22"/>
        </w:rPr>
        <w:t>potrdilo pristojnega organa, da niso dokončani postopki po Zakonu o denacionalizaciji (Uradni list RS, št. 27/91</w:t>
      </w:r>
      <w:r w:rsidR="009E1738">
        <w:rPr>
          <w:rFonts w:cs="Arial"/>
          <w:szCs w:val="22"/>
        </w:rPr>
        <w:t>-I</w:t>
      </w:r>
      <w:r w:rsidRPr="00B97399">
        <w:rPr>
          <w:rFonts w:cs="Arial"/>
          <w:szCs w:val="22"/>
        </w:rPr>
        <w:t xml:space="preserve">, 56/92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13/93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31/93, 24/95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20/97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23/97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65/98,</w:t>
      </w:r>
      <w:r w:rsidR="009E1738">
        <w:rPr>
          <w:rFonts w:cs="Arial"/>
          <w:szCs w:val="22"/>
        </w:rPr>
        <w:t xml:space="preserve"> 76/98 – odločba US,</w:t>
      </w:r>
      <w:r w:rsidRPr="00B97399">
        <w:rPr>
          <w:rFonts w:cs="Arial"/>
          <w:szCs w:val="22"/>
        </w:rPr>
        <w:t xml:space="preserve"> 60/99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66/00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obvezna razlaga, 66/00,</w:t>
      </w:r>
      <w:r w:rsidR="009E1738">
        <w:rPr>
          <w:rFonts w:cs="Arial"/>
          <w:szCs w:val="22"/>
        </w:rPr>
        <w:t xml:space="preserve"> 11/01 – odločba US,</w:t>
      </w:r>
      <w:r w:rsidRPr="00B97399">
        <w:rPr>
          <w:rFonts w:cs="Arial"/>
          <w:szCs w:val="22"/>
        </w:rPr>
        <w:t xml:space="preserve"> 54/02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54/04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ZDoh-1</w:t>
      </w:r>
      <w:r w:rsidR="009E1738">
        <w:rPr>
          <w:rFonts w:cs="Arial"/>
          <w:szCs w:val="22"/>
        </w:rPr>
        <w:t xml:space="preserve"> in</w:t>
      </w:r>
      <w:r w:rsidRPr="00B97399">
        <w:rPr>
          <w:rFonts w:cs="Arial"/>
          <w:szCs w:val="22"/>
        </w:rPr>
        <w:t xml:space="preserve"> 18/05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US);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26"/>
        <w:rPr>
          <w:rFonts w:cs="Arial"/>
          <w:szCs w:val="22"/>
        </w:rPr>
      </w:pPr>
      <w:r w:rsidRPr="00B97399">
        <w:rPr>
          <w:rFonts w:cs="Arial"/>
          <w:szCs w:val="22"/>
        </w:rPr>
        <w:t xml:space="preserve">potrdilo pristojnega sodišča, da niso dokončani zapuščinski postopki po Zakonu o dedovanju (Uradni list SRS, št. 15/76 in 23/78 ter Uradni list RS, št. 13/94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ZN, 40/94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82/94 </w:t>
      </w:r>
      <w:r>
        <w:rPr>
          <w:rFonts w:cs="Arial"/>
          <w:szCs w:val="22"/>
        </w:rPr>
        <w:t xml:space="preserve">– </w:t>
      </w:r>
      <w:r w:rsidRPr="00B97399">
        <w:rPr>
          <w:rFonts w:cs="Arial"/>
          <w:szCs w:val="22"/>
        </w:rPr>
        <w:t xml:space="preserve">ZN-B, 117/00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67/01, 83/01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OZ in 73/04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ZN-C) oziroma po Zakonu o dedovanju kmetijskih gospodarstev (Uradni list RS, št. 70/95</w:t>
      </w:r>
      <w:r w:rsidR="009E1738">
        <w:rPr>
          <w:rFonts w:cs="Arial"/>
          <w:szCs w:val="22"/>
        </w:rPr>
        <w:t xml:space="preserve">, </w:t>
      </w:r>
      <w:r w:rsidRPr="00B97399">
        <w:rPr>
          <w:rFonts w:cs="Arial"/>
          <w:szCs w:val="22"/>
        </w:rPr>
        <w:t xml:space="preserve">54/99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</w:t>
      </w:r>
      <w:r w:rsidR="009E1738">
        <w:rPr>
          <w:rFonts w:cs="Arial"/>
          <w:szCs w:val="22"/>
        </w:rPr>
        <w:t xml:space="preserve"> in 30/13</w:t>
      </w:r>
      <w:r w:rsidRPr="00B97399">
        <w:rPr>
          <w:rFonts w:cs="Arial"/>
          <w:szCs w:val="22"/>
        </w:rPr>
        <w:t>);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26"/>
        <w:rPr>
          <w:rFonts w:cs="Arial"/>
          <w:szCs w:val="22"/>
        </w:rPr>
      </w:pPr>
      <w:r w:rsidRPr="00B97399">
        <w:rPr>
          <w:rFonts w:cs="Arial"/>
          <w:szCs w:val="22"/>
        </w:rPr>
        <w:t>historični izpisek iz zemljiške knjige, da je bila nepremičnina vknjižena na agrarne skupnosti oziroma potrdilo pristojnega organa, da je bila nepremičnina pravnomočno vrnjena po Zakonu o ponovni vzpostavitvi agrarnih skupnosti ter vrnitvi njihovega premoženja in pravic (Uradni list RS, št. 5/94, 38/94, 69/95, 22/97, 56/99, 72/00</w:t>
      </w:r>
      <w:r w:rsidR="009E1738">
        <w:rPr>
          <w:rFonts w:cs="Arial"/>
          <w:szCs w:val="22"/>
        </w:rPr>
        <w:t xml:space="preserve"> in </w:t>
      </w:r>
      <w:r w:rsidRPr="00B97399">
        <w:rPr>
          <w:rFonts w:cs="Arial"/>
          <w:szCs w:val="22"/>
        </w:rPr>
        <w:t xml:space="preserve">87/11) ali Zakonu o denacionalizaciji </w:t>
      </w:r>
      <w:r w:rsidR="009E1738" w:rsidRPr="00B97399">
        <w:rPr>
          <w:rFonts w:cs="Arial"/>
          <w:szCs w:val="22"/>
        </w:rPr>
        <w:t>(Uradni list RS, št. 27/91</w:t>
      </w:r>
      <w:r w:rsidR="009E1738">
        <w:rPr>
          <w:rFonts w:cs="Arial"/>
          <w:szCs w:val="22"/>
        </w:rPr>
        <w:t>-I</w:t>
      </w:r>
      <w:r w:rsidR="009E1738" w:rsidRPr="00B97399">
        <w:rPr>
          <w:rFonts w:cs="Arial"/>
          <w:szCs w:val="22"/>
        </w:rPr>
        <w:t xml:space="preserve">, 56/92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US, 13/93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US, 31/93, 24/95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US, 20/97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US, 23/97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US, 65/98,</w:t>
      </w:r>
      <w:r w:rsidR="009E1738">
        <w:rPr>
          <w:rFonts w:cs="Arial"/>
          <w:szCs w:val="22"/>
        </w:rPr>
        <w:t xml:space="preserve"> 76/98 – odločba US,</w:t>
      </w:r>
      <w:r w:rsidR="009E1738" w:rsidRPr="00B97399">
        <w:rPr>
          <w:rFonts w:cs="Arial"/>
          <w:szCs w:val="22"/>
        </w:rPr>
        <w:t xml:space="preserve"> 60/99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US, 66/00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obvezna razlaga, 66/00,</w:t>
      </w:r>
      <w:r w:rsidR="009E1738">
        <w:rPr>
          <w:rFonts w:cs="Arial"/>
          <w:szCs w:val="22"/>
        </w:rPr>
        <w:t xml:space="preserve"> 11/01 – odločba US,</w:t>
      </w:r>
      <w:r w:rsidR="009E1738" w:rsidRPr="00B97399">
        <w:rPr>
          <w:rFonts w:cs="Arial"/>
          <w:szCs w:val="22"/>
        </w:rPr>
        <w:t xml:space="preserve"> 54/02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US, 54/04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ZDoh-1</w:t>
      </w:r>
      <w:r w:rsidR="009E1738">
        <w:rPr>
          <w:rFonts w:cs="Arial"/>
          <w:szCs w:val="22"/>
        </w:rPr>
        <w:t xml:space="preserve"> in</w:t>
      </w:r>
      <w:r w:rsidR="009E1738" w:rsidRPr="00B97399">
        <w:rPr>
          <w:rFonts w:cs="Arial"/>
          <w:szCs w:val="22"/>
        </w:rPr>
        <w:t xml:space="preserve"> 18/05 </w:t>
      </w:r>
      <w:r w:rsidR="009E1738">
        <w:rPr>
          <w:rFonts w:cs="Arial"/>
          <w:szCs w:val="22"/>
        </w:rPr>
        <w:t>–</w:t>
      </w:r>
      <w:r w:rsidR="009E1738" w:rsidRPr="00B97399">
        <w:rPr>
          <w:rFonts w:cs="Arial"/>
          <w:szCs w:val="22"/>
        </w:rPr>
        <w:t xml:space="preserve"> odločba US)</w:t>
      </w:r>
      <w:r w:rsidR="009E1738">
        <w:rPr>
          <w:rFonts w:cs="Arial"/>
          <w:szCs w:val="22"/>
        </w:rPr>
        <w:t xml:space="preserve"> </w:t>
      </w:r>
      <w:r w:rsidRPr="00B97399">
        <w:rPr>
          <w:rFonts w:cs="Arial"/>
          <w:szCs w:val="22"/>
        </w:rPr>
        <w:t xml:space="preserve">ali potrdilo pristojnega sodišča, da zapuščinski postopki za imetnike vrnjenega premoženja in premoženjskih pravic, ki so mrtvi ali razglašeni za mrtve, niso dokončani ali še niso bili uvedeni po Zakonu o dedovanju (Uradni list SRS, št. 15/76 in 23/78 ter Uradni list RS, št. 13/94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ZN, 40/94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82/94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ZN-B, 117/00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odločba US, 67/01, 83/01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OZ in 73/04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ZN-C);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26"/>
        <w:rPr>
          <w:rFonts w:cs="Arial"/>
          <w:szCs w:val="22"/>
        </w:rPr>
      </w:pPr>
      <w:r w:rsidRPr="00B97399">
        <w:rPr>
          <w:rFonts w:cs="Arial"/>
          <w:szCs w:val="22"/>
        </w:rPr>
        <w:t xml:space="preserve">potrdilo pristojnega organa, da niso dokončani postopki vračanja premoženja po Zakonu o zadrugah (Uradni list RS, št. </w:t>
      </w:r>
      <w:r w:rsidR="009E1738">
        <w:rPr>
          <w:rFonts w:cs="Arial"/>
          <w:szCs w:val="22"/>
        </w:rPr>
        <w:t>97/09</w:t>
      </w:r>
      <w:r w:rsidRPr="00B97399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–</w:t>
      </w:r>
      <w:r w:rsidRPr="00B97399">
        <w:rPr>
          <w:rFonts w:cs="Arial"/>
          <w:szCs w:val="22"/>
        </w:rPr>
        <w:t xml:space="preserve"> uradno prečiščeno besedilo);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26"/>
        <w:rPr>
          <w:rFonts w:cs="Arial"/>
          <w:szCs w:val="22"/>
        </w:rPr>
      </w:pPr>
      <w:r w:rsidRPr="00B97399">
        <w:rPr>
          <w:rFonts w:cs="Arial"/>
          <w:szCs w:val="22"/>
        </w:rPr>
        <w:t>zemljiškoknjižni izpisek, da je nepremičnina vknjižena kot javno dobro, grajeno javno dobro, družbena lastnina v splošni rabi ali splošno ljudsko premoženje, ne glede na upravljavca;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26"/>
        <w:rPr>
          <w:rFonts w:cs="Arial"/>
          <w:szCs w:val="22"/>
        </w:rPr>
      </w:pPr>
      <w:r w:rsidRPr="00B97399">
        <w:rPr>
          <w:rFonts w:cs="Arial"/>
          <w:szCs w:val="22"/>
        </w:rPr>
        <w:t>potrdilo pristojnega organa, da je vložen predlog za razglasitev lastnika nepremičnine za mrtvega oziroma, da je sprožen postopek za dokazovanje smrti na podlagi predpisov, ki urejajo nepravdni postopek;</w:t>
      </w:r>
    </w:p>
    <w:p w:rsidR="00B97399" w:rsidRPr="00B97399" w:rsidRDefault="00B97399" w:rsidP="00B97399">
      <w:pPr>
        <w:numPr>
          <w:ilvl w:val="0"/>
          <w:numId w:val="3"/>
        </w:numPr>
        <w:tabs>
          <w:tab w:val="left" w:pos="567"/>
          <w:tab w:val="left" w:pos="993"/>
        </w:tabs>
        <w:spacing w:line="240" w:lineRule="auto"/>
        <w:ind w:left="426" w:hanging="426"/>
        <w:rPr>
          <w:rFonts w:cs="Arial"/>
          <w:szCs w:val="22"/>
        </w:rPr>
      </w:pPr>
      <w:r w:rsidRPr="00B97399">
        <w:rPr>
          <w:rFonts w:cs="Arial"/>
          <w:szCs w:val="22"/>
        </w:rPr>
        <w:t>notarsko overjena pogodba o pridobljeni obligacijski ali stvarni pravici za gradnjo oziroma izvajanje del na takšni nepremičnini.«.</w:t>
      </w: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="009E1738">
        <w:rPr>
          <w:rFonts w:cs="Arial"/>
          <w:color w:val="000000"/>
          <w:szCs w:val="22"/>
          <w:lang w:eastAsia="sl-SI"/>
        </w:rPr>
        <w:t>Za drugim odstavkom se d</w:t>
      </w:r>
      <w:r w:rsidRPr="00B97399">
        <w:rPr>
          <w:rFonts w:cs="Arial"/>
          <w:color w:val="000000"/>
          <w:szCs w:val="22"/>
          <w:lang w:eastAsia="sl-SI"/>
        </w:rPr>
        <w:t>oda nov tretji odstavek, ki se glasi:</w:t>
      </w:r>
    </w:p>
    <w:p w:rsidR="00B97399" w:rsidRPr="00B97399" w:rsidRDefault="00B97399" w:rsidP="00B97399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B97399">
        <w:rPr>
          <w:rFonts w:cs="Arial"/>
          <w:color w:val="000000"/>
          <w:szCs w:val="22"/>
          <w:lang w:eastAsia="sl-SI"/>
        </w:rPr>
        <w:t>»(3) Po končanju postopkov iz druge, tretje, četrte, pete in sedme alineje prejšnjega odstavka koncesionar lastniku nepremičnine iz prvega odstavka tega člena predloži ponudbo za sklenitev pogodbe o pridobitvi lastninske ali stavbne pravice oziroma služnosti.«.</w:t>
      </w:r>
    </w:p>
    <w:p w:rsidR="00B97399" w:rsidRPr="00B97399" w:rsidRDefault="00B97399" w:rsidP="00B97399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B97399">
        <w:rPr>
          <w:rFonts w:cs="Arial"/>
          <w:color w:val="000000"/>
          <w:szCs w:val="22"/>
          <w:lang w:eastAsia="sl-SI"/>
        </w:rPr>
        <w:t>V dosedanjem tretjem odstavku, ki postane četrti odstavek, se besedi »prejšnjega odstavka« nadomesti</w:t>
      </w:r>
      <w:r w:rsidR="009E1738">
        <w:rPr>
          <w:rFonts w:cs="Arial"/>
          <w:color w:val="000000"/>
          <w:szCs w:val="22"/>
          <w:lang w:eastAsia="sl-SI"/>
        </w:rPr>
        <w:t>ta</w:t>
      </w:r>
      <w:r w:rsidRPr="00B97399">
        <w:rPr>
          <w:rFonts w:cs="Arial"/>
          <w:color w:val="000000"/>
          <w:szCs w:val="22"/>
          <w:lang w:eastAsia="sl-SI"/>
        </w:rPr>
        <w:t xml:space="preserve"> z besedilom »prvega odstavka tega člena«.</w:t>
      </w:r>
    </w:p>
    <w:p w:rsidR="00B97399" w:rsidRPr="00B97399" w:rsidRDefault="00B97399" w:rsidP="00B97399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B97399">
        <w:rPr>
          <w:rFonts w:cs="Arial"/>
          <w:color w:val="000000"/>
          <w:szCs w:val="22"/>
          <w:lang w:eastAsia="sl-SI"/>
        </w:rPr>
        <w:t>Dosedanja četrti in peti odstavek postaneta peti in šesti odstavek.</w:t>
      </w: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E1738" w:rsidRDefault="009E1738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KONČNA DOLOČBA</w:t>
      </w:r>
    </w:p>
    <w:p w:rsidR="009E1738" w:rsidRDefault="009E1738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97399">
        <w:rPr>
          <w:rFonts w:cs="Arial"/>
          <w:szCs w:val="22"/>
        </w:rPr>
        <w:t>2. člen</w:t>
      </w:r>
    </w:p>
    <w:p w:rsidR="00B97399" w:rsidRP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97399" w:rsidRDefault="00B97399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97399">
        <w:rPr>
          <w:rFonts w:cs="Arial"/>
          <w:szCs w:val="22"/>
        </w:rPr>
        <w:t>Ta zakon začne veljati petnajst dni po objavi v Uradnem listu Republike Slovenije.</w:t>
      </w:r>
    </w:p>
    <w:p w:rsidR="007B643C" w:rsidRDefault="007B643C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B643C" w:rsidRDefault="007B643C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B643C" w:rsidRDefault="007B643C" w:rsidP="00B9739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B643C" w:rsidRDefault="007B643C" w:rsidP="007B643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B97399">
        <w:rPr>
          <w:rFonts w:cs="Arial"/>
          <w:szCs w:val="22"/>
        </w:rPr>
        <w:t>327-04/14-1/</w:t>
      </w:r>
    </w:p>
    <w:p w:rsidR="007B643C" w:rsidRDefault="007B643C" w:rsidP="007B643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28. april 2014</w:t>
      </w:r>
    </w:p>
    <w:p w:rsidR="007B643C" w:rsidRDefault="007B643C" w:rsidP="007B643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B97399">
        <w:rPr>
          <w:rFonts w:cs="Arial"/>
          <w:szCs w:val="22"/>
        </w:rPr>
        <w:t>EPA 1834-VI</w:t>
      </w:r>
    </w:p>
    <w:p w:rsidR="007B643C" w:rsidRDefault="007B643C" w:rsidP="007B643C">
      <w:pPr>
        <w:tabs>
          <w:tab w:val="left" w:pos="6521"/>
        </w:tabs>
        <w:rPr>
          <w:szCs w:val="22"/>
        </w:rPr>
      </w:pPr>
    </w:p>
    <w:p w:rsidR="007B643C" w:rsidRPr="00ED0A8E" w:rsidRDefault="007B643C" w:rsidP="007B643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7B643C" w:rsidRDefault="007B643C" w:rsidP="007B643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7B643C" w:rsidRPr="00ED0A8E" w:rsidRDefault="007B643C" w:rsidP="007B643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7B643C" w:rsidRDefault="007B643C" w:rsidP="007B643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B643C" w:rsidRPr="00B97399" w:rsidRDefault="007B643C" w:rsidP="00B97399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7B643C" w:rsidRPr="00B97399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7B643C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90088"/>
    <w:multiLevelType w:val="hybridMultilevel"/>
    <w:tmpl w:val="C46603CE"/>
    <w:lvl w:ilvl="0" w:tplc="F07C7D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B643C"/>
    <w:rsid w:val="007C6A78"/>
    <w:rsid w:val="007C71B2"/>
    <w:rsid w:val="007C78F0"/>
    <w:rsid w:val="007D396C"/>
    <w:rsid w:val="007F39B0"/>
    <w:rsid w:val="00817C04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9E1738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97399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25E5D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customStyle="1" w:styleId="Poglavje">
    <w:name w:val="Poglavje"/>
    <w:basedOn w:val="Navaden"/>
    <w:rsid w:val="00B97399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customStyle="1" w:styleId="Poglavje">
    <w:name w:val="Poglavje"/>
    <w:basedOn w:val="Navaden"/>
    <w:rsid w:val="00B97399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66</TotalTime>
  <Pages>2</Pages>
  <Words>565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2014-04-25T11:52:00Z</cp:lastPrinted>
  <dcterms:created xsi:type="dcterms:W3CDTF">2014-04-17T10:27:00Z</dcterms:created>
  <dcterms:modified xsi:type="dcterms:W3CDTF">2014-05-05T12:53:00Z</dcterms:modified>
</cp:coreProperties>
</file>