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F24" w:rsidRDefault="00D40F24" w:rsidP="00310949">
      <w:pPr>
        <w:tabs>
          <w:tab w:val="left" w:pos="567"/>
          <w:tab w:val="left" w:pos="993"/>
        </w:tabs>
        <w:spacing w:line="240" w:lineRule="auto"/>
        <w:jc w:val="center"/>
        <w:rPr>
          <w:b/>
          <w:spacing w:val="58"/>
        </w:rPr>
      </w:pPr>
      <w:bookmarkStart w:id="0" w:name="_GoBack"/>
      <w:bookmarkEnd w:id="0"/>
    </w:p>
    <w:p w:rsidR="00310949" w:rsidRPr="00310949" w:rsidRDefault="00310949" w:rsidP="00310949">
      <w:pPr>
        <w:tabs>
          <w:tab w:val="left" w:pos="567"/>
          <w:tab w:val="left" w:pos="993"/>
        </w:tabs>
        <w:spacing w:line="240" w:lineRule="auto"/>
        <w:jc w:val="center"/>
        <w:rPr>
          <w:b/>
          <w:spacing w:val="58"/>
        </w:rPr>
      </w:pPr>
      <w:r w:rsidRPr="00310949">
        <w:rPr>
          <w:b/>
          <w:spacing w:val="58"/>
        </w:rPr>
        <w:t>ZAKON</w:t>
      </w:r>
    </w:p>
    <w:p w:rsidR="00310949" w:rsidRDefault="00310949" w:rsidP="00310949">
      <w:pPr>
        <w:tabs>
          <w:tab w:val="left" w:pos="567"/>
          <w:tab w:val="left" w:pos="993"/>
        </w:tabs>
        <w:spacing w:line="240" w:lineRule="auto"/>
        <w:jc w:val="center"/>
        <w:rPr>
          <w:b/>
        </w:rPr>
      </w:pPr>
    </w:p>
    <w:p w:rsidR="00310949" w:rsidRDefault="00310949" w:rsidP="00310949">
      <w:pPr>
        <w:tabs>
          <w:tab w:val="left" w:pos="567"/>
          <w:tab w:val="left" w:pos="993"/>
        </w:tabs>
        <w:spacing w:line="240" w:lineRule="auto"/>
        <w:jc w:val="center"/>
        <w:rPr>
          <w:b/>
        </w:rPr>
      </w:pPr>
      <w:r w:rsidRPr="00310949">
        <w:rPr>
          <w:b/>
        </w:rPr>
        <w:t>O SPREMEMBAH IN DOPOLNITVAH</w:t>
      </w:r>
    </w:p>
    <w:p w:rsidR="00310949" w:rsidRPr="00310949" w:rsidRDefault="00310949" w:rsidP="00310949">
      <w:pPr>
        <w:tabs>
          <w:tab w:val="left" w:pos="567"/>
          <w:tab w:val="left" w:pos="993"/>
        </w:tabs>
        <w:spacing w:line="240" w:lineRule="auto"/>
        <w:jc w:val="center"/>
        <w:rPr>
          <w:b/>
        </w:rPr>
      </w:pPr>
      <w:r w:rsidRPr="00310949">
        <w:rPr>
          <w:b/>
        </w:rPr>
        <w:t>ZAKONA O GIMNAZIJAH (ZGim-C)</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1.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V Zakonu o gimnazijah (Uradni list RS, št. 1/07 – uradno prečiščeno besedilo) se v 2. členu na koncu</w:t>
      </w:r>
      <w:r w:rsidR="00512F9D">
        <w:t xml:space="preserve"> dvanajste alineje beseda »in« nadomesti z vejico, na koncu</w:t>
      </w:r>
      <w:r>
        <w:t xml:space="preserve"> trinajste alineje </w:t>
      </w:r>
      <w:r w:rsidR="00512F9D">
        <w:t xml:space="preserve">pa se </w:t>
      </w:r>
      <w:r>
        <w:t xml:space="preserve">pika nadomesti z vejico </w:t>
      </w:r>
      <w:r w:rsidR="00512F9D">
        <w:t>ter</w:t>
      </w:r>
      <w:r>
        <w:t xml:space="preserve"> dodata novi štirinajsta in petnajsta alineja, ki se glasita:</w:t>
      </w:r>
    </w:p>
    <w:p w:rsidR="00310949" w:rsidRDefault="00310949" w:rsidP="00310949">
      <w:pPr>
        <w:tabs>
          <w:tab w:val="left" w:pos="426"/>
          <w:tab w:val="left" w:pos="993"/>
        </w:tabs>
        <w:spacing w:line="240" w:lineRule="auto"/>
      </w:pPr>
      <w:r>
        <w:t>»-</w:t>
      </w:r>
      <w:r>
        <w:tab/>
        <w:t xml:space="preserve">izobražuje za trajnostni razvoj in razvija ustvarjalnost, inovativnost in sprejemanje </w:t>
      </w:r>
      <w:r>
        <w:tab/>
        <w:t>tveganj ter sposobnost načrtovanja in vodenja projektov za doseganje ciljev,</w:t>
      </w:r>
    </w:p>
    <w:p w:rsidR="00310949" w:rsidRDefault="00310949" w:rsidP="00310949">
      <w:pPr>
        <w:tabs>
          <w:tab w:val="left" w:pos="426"/>
          <w:tab w:val="left" w:pos="993"/>
        </w:tabs>
        <w:spacing w:line="240" w:lineRule="auto"/>
      </w:pPr>
      <w:r>
        <w:t xml:space="preserve">  -</w:t>
      </w:r>
      <w:r>
        <w:tab/>
        <w:t xml:space="preserve">spodbuja vseživljenjsko učenje, načrtovanje in vodenje kariere.«. </w:t>
      </w:r>
    </w:p>
    <w:p w:rsidR="00310949" w:rsidRDefault="00310949" w:rsidP="00310949">
      <w:pPr>
        <w:tabs>
          <w:tab w:val="left" w:pos="567"/>
          <w:tab w:val="left" w:pos="993"/>
        </w:tabs>
        <w:spacing w:line="240" w:lineRule="auto"/>
      </w:pP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2.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Besedilo 9. člena se spremeni tako, da se glasi: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»Državljani Republike Slovenije in državljani drugih držav članic Evropske unije imajo pravico do izobraževanja v gimnazijah pod enakimi pogoji.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Slovenci brez slovenskega državljanstva se lahko izobražujejo v gimnazijah pod enakimi pogoji kot državljani Republike Slovenije.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Slovenci brez slovenskega državljanstva po tem zakonu so potomci staršev slovenske narodnosti do tretjega kolena v ravni črti.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Tuji državljani se lahko izobražujejo v gimnazijah pod enakimi pogoji kot državljani Republike Slovenije, kadar se izobražujejo po načelu vzajemnosti ali če so ob vpisu sami ali vsaj eden od staršev ali skrbnikov dijaka rezidenti Republike Slovenije v skladu z zakonom, ki ureja dohodnino. </w:t>
      </w:r>
    </w:p>
    <w:p w:rsidR="00310949" w:rsidRDefault="00310949" w:rsidP="00310949">
      <w:pPr>
        <w:tabs>
          <w:tab w:val="left" w:pos="567"/>
          <w:tab w:val="left" w:pos="993"/>
        </w:tabs>
        <w:spacing w:line="240" w:lineRule="auto"/>
      </w:pPr>
      <w:r>
        <w:t xml:space="preserve"> </w:t>
      </w:r>
    </w:p>
    <w:p w:rsidR="00310949" w:rsidRDefault="00310949" w:rsidP="00310949">
      <w:pPr>
        <w:tabs>
          <w:tab w:val="left" w:pos="567"/>
          <w:tab w:val="left" w:pos="993"/>
        </w:tabs>
        <w:spacing w:line="240" w:lineRule="auto"/>
      </w:pPr>
      <w:r>
        <w:tab/>
      </w:r>
      <w:r>
        <w:tab/>
        <w:t xml:space="preserve">Za dijake, katerih materni jezik ni slovenski ali niso končali osnovnošolskega izobraževanja v Republiki Sloveniji in niso uspešno opravili preizkusa znanja slovenščine po Skupnem evropskem jezikovnem okviru na ravni A2, šola ob prvi vključitvi v gimnazijsko izobraževanje ob začetku šolskega leta organizira intenzivni tečaj slovenščine po ustreznem javno veljavnem programu, ki je za te dijake obvezen.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Za dijake iz prejšnjega odstavka, ki so po zaključenem tečaju uspešno opravili preizkus znanja slovenščine po Skupnem jezikovnem okviru na ravni A2 in želijo dodatno pomoč, šola organizira dodatne ure slovenščine. Za dijake, ki niso uspešno opravili preizkusa znanja slovenščine, šola organizira dodatne ure slovenščine, ki so zanje obvezne.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Dijaki iz petega odstavka tega člena, ki ob zaključku šolskega leta ne dosegajo znanja, potrebnega za pozitivno oceno iz predmeta slovenščina, in niso v zaključnem letniku, so lahko prvo leto izobraževanja neocenjeni iz tega predmeta in napredujejo v naslednji letnik. O tem odloči ravnatelj na predlog odd</w:t>
      </w:r>
      <w:r w:rsidR="00DA1C50">
        <w:t>elčnega učiteljskega zbora.«.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lastRenderedPageBreak/>
        <w:t>3.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Besedilo 11. člena se spremeni tako, da se glasi: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»V gimnazijo se lahko vpiše, kdor je zaključil osnovnošolsko izobraževanje.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Z izobraževalnim programom se kot pogoj za vpis lahko določijo:</w:t>
      </w:r>
    </w:p>
    <w:p w:rsidR="00310949" w:rsidRDefault="00310949" w:rsidP="00DA1C50">
      <w:pPr>
        <w:pStyle w:val="Odstavekseznama"/>
        <w:numPr>
          <w:ilvl w:val="0"/>
          <w:numId w:val="1"/>
        </w:numPr>
        <w:tabs>
          <w:tab w:val="left" w:pos="567"/>
          <w:tab w:val="left" w:pos="993"/>
        </w:tabs>
        <w:spacing w:line="240" w:lineRule="auto"/>
      </w:pPr>
      <w:r>
        <w:t>znanje iz klasičnih oziroma tujih jezikov, ki so izbirni predmeti osnovnošolskega izobraževanja, in</w:t>
      </w:r>
    </w:p>
    <w:p w:rsidR="00310949" w:rsidRDefault="00310949" w:rsidP="00DA1C50">
      <w:pPr>
        <w:pStyle w:val="Odstavekseznama"/>
        <w:numPr>
          <w:ilvl w:val="0"/>
          <w:numId w:val="1"/>
        </w:numPr>
        <w:tabs>
          <w:tab w:val="left" w:pos="567"/>
          <w:tab w:val="left" w:pos="993"/>
        </w:tabs>
        <w:spacing w:line="240" w:lineRule="auto"/>
      </w:pPr>
      <w:r>
        <w:t>preizkus znanja, nadarjenosti ali športni dosežki, lahko pa tudi starost, če je tako določeno z izobraževalnim programom.</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Kdor se želi vpisati v izobraževalni program, ki kot vpisni pogoj določa opravljen preizkus znanja ali nadarjenosti, opravlja preizkus na šoli, v katero se želi vpisati. Potrdilo o opravljenem preizkusu znanja in nadarjenosti velja eno šolsko leto na šoli, na kateri je kandidat </w:t>
      </w:r>
      <w:r w:rsidR="00DA1C50">
        <w:t>opravljal preizkus.«.</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4.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r>
      <w:r w:rsidR="008E7523">
        <w:t>Č</w:t>
      </w:r>
      <w:r>
        <w:t xml:space="preserve">etrti odstavek </w:t>
      </w:r>
      <w:r w:rsidR="008E7523">
        <w:t xml:space="preserve">15. člena se </w:t>
      </w:r>
      <w:r>
        <w:t>spremeni tako, da se glasi:</w:t>
      </w:r>
    </w:p>
    <w:p w:rsidR="00310949" w:rsidRDefault="00310949" w:rsidP="00310949">
      <w:pPr>
        <w:tabs>
          <w:tab w:val="left" w:pos="567"/>
          <w:tab w:val="left" w:pos="993"/>
        </w:tabs>
        <w:spacing w:line="240" w:lineRule="auto"/>
      </w:pPr>
      <w:r>
        <w:tab/>
      </w:r>
      <w:r>
        <w:tab/>
        <w:t>»Kandidata s posebnimi potrebami, ki se vključuje v izobraževanje v skladu z odločbo o usmeritvi, gimnazija z omejitvijo vpisa sprejme, če izpolnjuje vse predpisane pogoje in dosega najmanj 90 odstotkov točk po merilih, potrebnih za vpis.«.</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5.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Besedilo 17. člena se s</w:t>
      </w:r>
      <w:r w:rsidR="00DA1C50">
        <w:t>premeni tako, da se glasi: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»Kdor se vpiše v šolo, da bi se redno izobraževal po izobraževalnem programu gimnazije, pridobi status dijaka.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Trajanje statusa dijaka lahko presega trajanje izobraževanja iz 5. člena tega zakona za največ eno šolsko leto, in sicer zaradi ponavljanja letnika ali prestopa v isti letnik drugega izobraževalnega programa. Izjemoma se trajanje statusa lahko podaljša še za eno šolsko leto, če dijak, ki je v gimnazijskem programu že ponavljal, prestopi v izobraževalni program, ki se zaključi s poklicno matur</w:t>
      </w:r>
      <w:r w:rsidR="00DA1C50">
        <w:t>o ali zaključnim izpitom.</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Dijaku s posebnimi potrebami, dijaku, ki se vzporedno izobražuje, perspektivnemu in vrhunskemu športniku, dijaku zaradi starševstva, bolezni ali</w:t>
      </w:r>
      <w:r w:rsidR="00DA1C50">
        <w:t xml:space="preserve"> </w:t>
      </w:r>
      <w:r>
        <w:t>izjemnih družinskih oziroma socialnih okoliščin (v nadaljnjem besedilu: dijak s posebnimi pravicami) se trajanje statusa poleg enega šolskega leta iz prejšnjega odstavka lahko podaljša še za največ dve šolski leti.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V skupni obseg trajanja izobraževanja iz drugega odstavka tega člena se poleg rednega izobraževanja po tem zakonu upošteva tudi redno izobraževanje po zakonu, ki ureja poklicno in strokovno izobraževanje.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V programu maturitetni tečaj se dijak lahko redno izobražuje eno leto. Dijak se lahko redno izobražuje v tem programu, če pred tem še ni ponavljal ali prestopil v isti letnik drugega izobraževalnega programa po tem zakonu ali po zakonu, ki ureja poklicno in strokovno izobraževanje.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lastRenderedPageBreak/>
        <w:tab/>
      </w:r>
      <w:r>
        <w:tab/>
        <w:t>Kdor je že zaključil izobraževanje po izobraževalnem programu za pridobitev srednje izobrazbe, se ne more redno izobraževati po drugem izobraževalnem programu z istim vpisnim pogojem, določenim s tem zakonom ali zakonom, ki ureja poklicno in strokovno izobraževanje.«.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6.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Za 17. členom se doda nov </w:t>
      </w:r>
      <w:proofErr w:type="spellStart"/>
      <w:r>
        <w:t>17.a</w:t>
      </w:r>
      <w:proofErr w:type="spellEnd"/>
      <w:r>
        <w:t xml:space="preserve"> člen, ki se glasi: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w:t>
      </w:r>
      <w:proofErr w:type="spellStart"/>
      <w:r>
        <w:t>17.a</w:t>
      </w:r>
      <w:proofErr w:type="spellEnd"/>
      <w:r>
        <w:t xml:space="preserve"> člen</w:t>
      </w:r>
    </w:p>
    <w:p w:rsidR="00310949" w:rsidRDefault="00310949" w:rsidP="00310949">
      <w:pPr>
        <w:tabs>
          <w:tab w:val="left" w:pos="567"/>
          <w:tab w:val="left" w:pos="993"/>
        </w:tabs>
        <w:spacing w:line="240" w:lineRule="auto"/>
        <w:jc w:val="center"/>
      </w:pPr>
      <w:r>
        <w:t>(pravice in dolžnosti dijaka)</w:t>
      </w: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Dijak ima pravico in dolžnost prisostvovati pri pouku in drugih oblikah izobraževalnega dela šole, ki se v skladu z vzgojno-izobraževalnim programom in letnim delovnim načrtom šole</w:t>
      </w:r>
      <w:r w:rsidR="00DA1C50">
        <w:t xml:space="preserve"> </w:t>
      </w:r>
      <w:r>
        <w:t xml:space="preserve">izvaja v šoli, na šolskih površinah ali drugje (v nadaljnjem besedilu: šolska obveznost), ter druge pravice in dolžnosti, določene s tem zakonom. </w:t>
      </w: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Če dijak ne more prisostvovati pri šolskih obveznostih, starši ali skrbnik dijaka (v nadaljnjem besedilu: starši) oziroma polnoletni dijak obvestijo šolo o njegovi odsotnosti v treh delovnih dneh od prvega dne odsotnosti. Če tega ne storijo, šola o odsotnosti mladoletnega dijaka obvesti starše dijaka naslednji dan. Šola odloči o upravičenosti odsotnosti dijaka na podlagi ustreznega opravičila o odsotnosti v treh delovnih dneh po prejemu opravičila.«.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7. člen</w:t>
      </w: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r>
      <w:r w:rsidR="008E7523">
        <w:t>T</w:t>
      </w:r>
      <w:r>
        <w:t xml:space="preserve">retji odstavek </w:t>
      </w:r>
      <w:r w:rsidR="008E7523">
        <w:t xml:space="preserve">18. člena se </w:t>
      </w:r>
      <w:r>
        <w:t>črta.</w:t>
      </w:r>
    </w:p>
    <w:p w:rsidR="00310949" w:rsidRDefault="00310949" w:rsidP="00310949">
      <w:pPr>
        <w:tabs>
          <w:tab w:val="left" w:pos="567"/>
          <w:tab w:val="left" w:pos="993"/>
        </w:tabs>
        <w:spacing w:line="240" w:lineRule="auto"/>
      </w:pP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8. člen</w:t>
      </w: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Besedilo 20. člena se spremeni tako, da se glasi: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»Dijak, ki do konca šolskega leta ni opravil obveznosti iz izobraževalnega programa za šolsko leto, lahko enkrat ponavlja, če pred tem še ni ponavljal v programu gimnazijskega izobraževanja ali nižjega poklicnega ali srednjega poklicnega ali srednjega strokovnega izobraževanja ali če pred tem še ni prestopil v isti letnik</w:t>
      </w:r>
      <w:r w:rsidR="00DA1C50">
        <w:t xml:space="preserve"> </w:t>
      </w:r>
      <w:r>
        <w:t>drugega izobraževalnega programa.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Ne glede na prejšnji odstavek lahko dijak s posebnimi pravicami večkrat ponavlja v skladu s 17. členom</w:t>
      </w:r>
      <w:r w:rsidR="00512F9D">
        <w:t xml:space="preserve"> tega zakona</w:t>
      </w:r>
      <w:r>
        <w:t>.</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Ne glede na prvi odstavek tega člena dijak, ki do konca šolskega leta ne opravi obveznosti iz maturitetnega tečaja, tega ne more ponavljati.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Dijak, ki ni opravil vseh obveznosti zaključnega letnika iz izobraževalnega programa, in dijak s posebnimi pravicami lahko opravi manjkajoče obveznosti z izpiti.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Dijak lahko ponavlja letnik na drugi šoli, če je šola, na kateri se je izobraževal, prenehala izvajati izobraževalni program, po katerem se je izobraževal.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Dijak, ki ni opravil obveznosti iz izobraževalnega programa, ki se je prenehal izvajati, lahko ponavlja v izobraževalnem programu, ki ga je nadomestil.«.</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9.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23. člen se črta.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10. člen</w:t>
      </w: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Besedilo 25. člena se spremeni tako, da se glasi: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»Dijak ima pravico enkrat prestopiti v drug izobraževalni program, večkrat pa, če ob prestopu napreduje v višji letnik.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Ne glede na prejšnji odstavek dijak, ki je že enkrat ponavljal, in dijak s posebnimi pravicami, ki je pravico do večkratnega ponavljanja v skladu z 20. členom tega zakona izrabil, nima pravice prestopiti v drug izobraževalni program, če ob prestopu ne napreduje v višji letnik, lahko pa prestopi v isti letnik izobraževalnega programa, ki se zaključi s poklicno maturo ali zaključnim izpitom.</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Šola, ki izvaja izobraževalni program, v katerega dijak prestopi, določi obveznosti za nadaljevanje izobraževanja po tem izobraževalnem programu in roke za izpolnitev obveznosti. Pri določanju obveznosti se upošteva predhodno pridobljeno znanje, ki se dokazuje z javno listino, izpitom oziroma na drug način.«.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11.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27. člen se spremeni tako, da se glasi: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»27. člen</w:t>
      </w:r>
    </w:p>
    <w:p w:rsidR="00310949" w:rsidRDefault="00310949" w:rsidP="00310949">
      <w:pPr>
        <w:tabs>
          <w:tab w:val="left" w:pos="567"/>
          <w:tab w:val="left" w:pos="993"/>
        </w:tabs>
        <w:spacing w:line="240" w:lineRule="auto"/>
        <w:jc w:val="center"/>
      </w:pPr>
      <w:r>
        <w:t>(vzgojno delovanje)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Šola lahko zaradi neizpolnjevanja šolskih obveznosti oziroma kršitev dolžnosti (v nadaljnjem besedilu: kršitve) zoper dijaka vzgojno ukrepa.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Vzgojni ukrepi se lahko izrečejo za kršitve, ki jih dijak stori v času šolskih obveznosti.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Vzgojni ukrepi so opomin, ukor in izključitev iz šole.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Izključitev iz šole se lahko izreče za najtežje kršitve, določene v </w:t>
      </w:r>
      <w:proofErr w:type="spellStart"/>
      <w:r>
        <w:t>27.a</w:t>
      </w:r>
      <w:proofErr w:type="spellEnd"/>
      <w:r>
        <w:t xml:space="preserve"> členu tega zakona.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Dijaku se lahko namesto vzgojnih ukrepov iz tretjega odstavka tega člena določijo tudi drugi alternativni ukrepi (npr. pobotanje oziroma poravnava spora, poprava škodljivih posledic njegovega ravnanja, izvršitev nekega neobveznega dobrega dela oziroma naloge, opravljanje nalog in obveznosti izven načrtovanega časa) pod pogojem, da dijak s tem soglaša.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V postopku vzgojnega ukrepanja se upoštevajo vsa dejstva in okoliščine, pomembne za odločitev. Če kršitev stori mladoletni dijak, v postopku sodelujejo starši. Če s starši mladoletnega dijaka ni bilo mogoče vzpostaviti stika ali če so sodelovanje odklonili, se lahko postopek nadaljuje brez njihove prisotnosti. Na željo dijaka v postopku sodeluje strokovni delavec šole.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Šola lahko dijaku prepove prisotnost pri pouku in drugih oblikah izobraževalnega dela šole, če s svojim ravnanjem ogroža oziroma bi lahko ogrozil svoje življenje ali zdravje oziroma življenje ali zdravje drugih. Prepoved lahko traja največ do konca šolskih obveznosti tistega dne, v primeru hujših ali dolgotrajnejših posledic kršitve pa lahko največ do zaključka postopka vzgojnega ukrepanja.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Šola lahko zaseže predmet, s katerimi dijak ogroža oziroma bi lahko ogrozil svoje življenje ali zdravje oziroma življenje ali zdravje drugih ali povzroča oziroma bi lahk</w:t>
      </w:r>
      <w:r w:rsidR="00DA1C50">
        <w:t>o povzročil materialno škodo.</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Šola o prepovedi prisotnosti pri pouku in drugih oblikah izobraževalnega dela šole oziroma zasegu predmeta dijaku izda sklep najpozne</w:t>
      </w:r>
      <w:r w:rsidR="00DA1C50">
        <w:t>je do konca pouka tistega dne.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Podrobnejše določbe o vzgojnem ukrepanju in šolskem redu določi minister.</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Šola lahko določi pravila v zvezi z vzgojnim ukrepanjem in šolskim redom z internim aktom v skladu s tem zakonom in podzakonskim predpisom iz prejšnjega odstavka.«.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12.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Za 27. členom se doda nov </w:t>
      </w:r>
      <w:proofErr w:type="spellStart"/>
      <w:r>
        <w:t>27.a</w:t>
      </w:r>
      <w:proofErr w:type="spellEnd"/>
      <w:r>
        <w:t xml:space="preserve"> člen, ki se glasi: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w:t>
      </w:r>
      <w:proofErr w:type="spellStart"/>
      <w:r>
        <w:t>27.a</w:t>
      </w:r>
      <w:proofErr w:type="spellEnd"/>
      <w:r>
        <w:t xml:space="preserve"> člen</w:t>
      </w:r>
    </w:p>
    <w:p w:rsidR="00310949" w:rsidRDefault="00310949" w:rsidP="00310949">
      <w:pPr>
        <w:tabs>
          <w:tab w:val="left" w:pos="567"/>
          <w:tab w:val="left" w:pos="993"/>
        </w:tabs>
        <w:spacing w:line="240" w:lineRule="auto"/>
        <w:jc w:val="center"/>
      </w:pPr>
      <w:r>
        <w:t>(izključitev iz šole)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Dijaka se lahko izključi iz šole z</w:t>
      </w:r>
      <w:r w:rsidR="00DA1C50">
        <w:t>aradi naslednjih kršitev:</w:t>
      </w:r>
    </w:p>
    <w:p w:rsidR="00310949" w:rsidRDefault="00310949" w:rsidP="00DA1C50">
      <w:pPr>
        <w:pStyle w:val="Odstavekseznama"/>
        <w:numPr>
          <w:ilvl w:val="0"/>
          <w:numId w:val="2"/>
        </w:numPr>
        <w:tabs>
          <w:tab w:val="left" w:pos="567"/>
          <w:tab w:val="left" w:pos="993"/>
        </w:tabs>
        <w:spacing w:line="240" w:lineRule="auto"/>
      </w:pPr>
      <w:r>
        <w:t xml:space="preserve">ogrožanje svojega življenja ali zdravja oziroma življenja ali zdravja drugih, ki ima ali bi lahko imelo za posledico težjo telesno poškodbo oziroma težje duševne motnje, </w:t>
      </w:r>
    </w:p>
    <w:p w:rsidR="00310949" w:rsidRDefault="00310949" w:rsidP="00DA1C50">
      <w:pPr>
        <w:pStyle w:val="Odstavekseznama"/>
        <w:numPr>
          <w:ilvl w:val="0"/>
          <w:numId w:val="2"/>
        </w:numPr>
        <w:tabs>
          <w:tab w:val="left" w:pos="567"/>
          <w:tab w:val="left" w:pos="993"/>
        </w:tabs>
        <w:spacing w:line="240" w:lineRule="auto"/>
      </w:pPr>
      <w:r>
        <w:t>namerno uničenje oziroma poškodovanje šolskega ali drugega premoženja, s katerim je povzročena večja materialna škoda,</w:t>
      </w:r>
    </w:p>
    <w:p w:rsidR="00310949" w:rsidRDefault="00310949" w:rsidP="00DA1C50">
      <w:pPr>
        <w:pStyle w:val="Odstavekseznama"/>
        <w:numPr>
          <w:ilvl w:val="0"/>
          <w:numId w:val="2"/>
        </w:numPr>
        <w:tabs>
          <w:tab w:val="left" w:pos="567"/>
          <w:tab w:val="left" w:pos="993"/>
        </w:tabs>
        <w:spacing w:line="240" w:lineRule="auto"/>
      </w:pPr>
      <w:r>
        <w:t xml:space="preserve">vdor v varovani podatkovni sistem, s katerim je bila povzročena škoda ali pridobljena korist, </w:t>
      </w:r>
    </w:p>
    <w:p w:rsidR="00310949" w:rsidRDefault="00310949" w:rsidP="00DA1C50">
      <w:pPr>
        <w:pStyle w:val="Odstavekseznama"/>
        <w:numPr>
          <w:ilvl w:val="0"/>
          <w:numId w:val="2"/>
        </w:numPr>
        <w:tabs>
          <w:tab w:val="left" w:pos="567"/>
          <w:tab w:val="left" w:pos="993"/>
        </w:tabs>
        <w:spacing w:line="240" w:lineRule="auto"/>
      </w:pPr>
      <w:r>
        <w:t xml:space="preserve">uničenje ali ponarejanje šolske dokumentacije, </w:t>
      </w:r>
    </w:p>
    <w:p w:rsidR="00310949" w:rsidRDefault="00310949" w:rsidP="00DA1C50">
      <w:pPr>
        <w:pStyle w:val="Odstavekseznama"/>
        <w:numPr>
          <w:ilvl w:val="0"/>
          <w:numId w:val="2"/>
        </w:numPr>
        <w:tabs>
          <w:tab w:val="left" w:pos="567"/>
          <w:tab w:val="left" w:pos="993"/>
        </w:tabs>
        <w:spacing w:line="240" w:lineRule="auto"/>
      </w:pPr>
      <w:r>
        <w:t xml:space="preserve">posedovanje predmetov oziroma sredstev, ki ogrožajo varnost, življenje in zdravje ljudi ali varnost premoženja, </w:t>
      </w:r>
    </w:p>
    <w:p w:rsidR="00310949" w:rsidRDefault="00310949" w:rsidP="00DA1C50">
      <w:pPr>
        <w:pStyle w:val="Odstavekseznama"/>
        <w:numPr>
          <w:ilvl w:val="0"/>
          <w:numId w:val="2"/>
        </w:numPr>
        <w:tabs>
          <w:tab w:val="left" w:pos="567"/>
          <w:tab w:val="left" w:pos="993"/>
        </w:tabs>
        <w:spacing w:line="240" w:lineRule="auto"/>
      </w:pPr>
      <w:r>
        <w:t xml:space="preserve">posedovanje, ponujanje ali prodajanje prepovedanih drog, </w:t>
      </w:r>
    </w:p>
    <w:p w:rsidR="00310949" w:rsidRDefault="00310949" w:rsidP="00DA1C50">
      <w:pPr>
        <w:pStyle w:val="Odstavekseznama"/>
        <w:numPr>
          <w:ilvl w:val="0"/>
          <w:numId w:val="2"/>
        </w:numPr>
        <w:tabs>
          <w:tab w:val="left" w:pos="567"/>
          <w:tab w:val="left" w:pos="993"/>
        </w:tabs>
        <w:spacing w:line="240" w:lineRule="auto"/>
      </w:pPr>
      <w:r>
        <w:t>posedovanje, ponujanje ali prodajanje alkohola,</w:t>
      </w:r>
    </w:p>
    <w:p w:rsidR="00310949" w:rsidRDefault="00310949" w:rsidP="00DA1C50">
      <w:pPr>
        <w:pStyle w:val="Odstavekseznama"/>
        <w:numPr>
          <w:ilvl w:val="0"/>
          <w:numId w:val="2"/>
        </w:numPr>
        <w:tabs>
          <w:tab w:val="left" w:pos="567"/>
          <w:tab w:val="left" w:pos="993"/>
        </w:tabs>
        <w:spacing w:line="240" w:lineRule="auto"/>
      </w:pPr>
      <w:r>
        <w:t xml:space="preserve">prisotnost pod vplivom alkohola ali prepovedanih drog oziroma uživanje alkohola ali prepovedanih drog, </w:t>
      </w:r>
    </w:p>
    <w:p w:rsidR="00310949" w:rsidRDefault="00310949" w:rsidP="00DA1C50">
      <w:pPr>
        <w:pStyle w:val="Odstavekseznama"/>
        <w:numPr>
          <w:ilvl w:val="0"/>
          <w:numId w:val="2"/>
        </w:numPr>
        <w:tabs>
          <w:tab w:val="left" w:pos="567"/>
          <w:tab w:val="left" w:pos="993"/>
        </w:tabs>
        <w:spacing w:line="240" w:lineRule="auto"/>
      </w:pPr>
      <w:r>
        <w:t xml:space="preserve">neopravičene odsotnosti od pouka, ki znaša 35 ur v šolskem letu.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Izključitev iz šole traja do konca šolskega leta, če pa je bil dijaku ukrep izrečen mesec dni ali manj pred iztekom pouka v skladu s šolskim koledarjem, lahko izključitev traja še največ do konca naslednjega šolskega leta.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Za kršitve iz prve do šeste alineje prvega odstavka tega člena se postopek lahko uvede v treh mesecih od dneva, ko se je izvedelo za kršitev in dijaka, ki je kršitev storil.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Za kršitve iz sedme, osme in devete alineje prvega odstavka tega člena se postopek lahko uvede v tridesetih dneh od dneva, ko je dijak storil kršitev.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Izključitev iz šole se lahko izreče pogojno, tako da se ta ne izvrši, če dijak v pogojnem obdobju, ki lahko traja največ eno leto, ne stori kršitve iz prvega odstavka tega člena. Če dijak v pogojnem obdobju stori kršitev iz prvega odstavka tega člena, se pogojna izključitev lahko p</w:t>
      </w:r>
      <w:r w:rsidR="00DA1C50">
        <w:t>rekliče.«.</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13. člen</w:t>
      </w: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Besedilo 29. člena se spremeni tako, da se glasi: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»Dijak ima pravico bivanja v dijaškem domu. Dijaški dom in dijak skleneta nastanitveno pogodbo.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Za bivanje v dijaškem domu se plačuje oskrbnina. Način oblikovanja izhodiščne cene, njeno višino in pravila glede obračunavanja oskrbnine določi minister. Pogoji bivanja v dijaškem domu in način plačevanja oskrbnine ter pravila bivanja drugih oseb, ki bivajo v dijaškem domu, se uredijo v internem a</w:t>
      </w:r>
      <w:r w:rsidR="00DA1C50">
        <w:t>ktu dijaškega doma.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Pri izbiri kandidatov za vpis v dijaški dom se upošteva oddaljenost šole od kraja bivanja, oddaljenost šole od dijaškega doma, istočasno bivanje sorojenca v dijaškem domu in prilagojenost dijaškega doma izobraževalnemu programu, po katerem se kandidat izobražuje.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Dijak se mora izseliti iz dijaškega doma najkasneje naslednji dan po prenehanju statusa dijaka oziroma najkasneje naslednji dan po izvršljivosti sklepa o izključitvi iz dijaškega doma, razen v primeru mladoletnega dijaka, ki se ga iz dijaškega doma ne sme izseliti, dokler ga starši ali druge pooblaščene osebe ne prevzamejo.</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Dijaški dom mora upoštevati dijakovo zasebnost. V sobo dijaka lahko vstopajo strokovni delavci, drugi zaposleni le, če je to potrebno za izvajanje njihovih nalog, obiskovalci pa le z vednostjo vzgojitelja in z dovoljenjem dijaka.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Za dijaške domove se smiselno upor</w:t>
      </w:r>
      <w:r w:rsidR="00DA1C50">
        <w:t>abljajo določbe tega zakona.</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Podrobnejši postopek razpisa za vpis, sprejema v dijaški dom, merila za izbiro in druge vsebine v zvezi z bivanjem v dijaškem domu določi minister.«.</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14.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Besedilo 36. člena </w:t>
      </w:r>
      <w:r w:rsidR="00DA1C50">
        <w:t>se spremeni tako, da se glasi: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»Šola dijaku, ki se vzporedno izobražuje, in dijaku zaradi daljših ali pogostih odsotnosti iz zdravstvenih razlogov prilagod</w:t>
      </w:r>
      <w:r w:rsidR="00DA1C50">
        <w:t>i opravljanje obveznosti.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Šola lahko nadarjenemu dijaku, dijaku perspektivnemu športniku, dijaku vrhunskemu športniku, dijaku, ki se pripravlja na mednarodna tekmovanja v znanju ali na druge mednarodne izobraževalne in kulturne prireditve ter izmenjave, v primeru drugih športnih in kulturnih dejavnosti, prihoda iz tuje države in v drugih utemeljenih primerih prilagodi opravljanje obveznosti. </w:t>
      </w:r>
    </w:p>
    <w:p w:rsidR="00DA1C50" w:rsidRDefault="00DA1C50"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Dijaku s posebnimi potrebami se poleg prilagoditev, določenih z odločbo o usmeritvi, lahko še dodatno prilagodi opravljanje obveznosti.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lastRenderedPageBreak/>
        <w:tab/>
      </w:r>
      <w:r>
        <w:tab/>
        <w:t xml:space="preserve">Prilagoditve opravljanja obveznosti za dijake iz tega člena šola uredi z osebnim izobraževalnim načrtom, s katerim se prilagodi izvedba pouka in druge pravice ter obveznosti dijaka in šole v sodelovanju z dijakom in starši dijaka.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Za dijaka, ki se vzporedno izobražuje, šoli z osebnim izobraževalnim načrtom določita tudi obseg izobraževalnega dela na posamezni šoli za pos</w:t>
      </w:r>
      <w:r w:rsidR="00DA1C50">
        <w:t>amezno šolsko leto.</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Podrobnejša pravila o načinu prilagoditve opravljanja obveznosti iz izobraževalnega programa določi minister.«.</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jc w:val="center"/>
      </w:pPr>
      <w:r>
        <w:t>15. člen</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Besedilo 42. člena se spremeni tako, da se glasi:</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r>
        <w:tab/>
      </w:r>
      <w:r>
        <w:tab/>
        <w:t xml:space="preserve">»Gimnazije vodijo naslednje evidence z osebnimi podatki dijakov: </w:t>
      </w:r>
    </w:p>
    <w:p w:rsidR="00310949" w:rsidRDefault="00310949" w:rsidP="00DA1C50">
      <w:pPr>
        <w:pStyle w:val="Odstavekseznama"/>
        <w:numPr>
          <w:ilvl w:val="0"/>
          <w:numId w:val="3"/>
        </w:numPr>
        <w:tabs>
          <w:tab w:val="left" w:pos="567"/>
          <w:tab w:val="left" w:pos="993"/>
        </w:tabs>
        <w:spacing w:line="240" w:lineRule="auto"/>
      </w:pPr>
      <w:r>
        <w:t xml:space="preserve">evidenco prijavljenih kandidatov za vpis, </w:t>
      </w:r>
    </w:p>
    <w:p w:rsidR="00310949" w:rsidRDefault="00310949" w:rsidP="00DA1C50">
      <w:pPr>
        <w:pStyle w:val="Odstavekseznama"/>
        <w:numPr>
          <w:ilvl w:val="0"/>
          <w:numId w:val="3"/>
        </w:numPr>
        <w:tabs>
          <w:tab w:val="left" w:pos="567"/>
          <w:tab w:val="left" w:pos="993"/>
        </w:tabs>
        <w:spacing w:line="240" w:lineRule="auto"/>
      </w:pPr>
      <w:r>
        <w:t xml:space="preserve">evidenco vpisanih ter evidenco vpisanih po letnikih, oddelkih in skupinah v redovalnicah, </w:t>
      </w:r>
    </w:p>
    <w:p w:rsidR="00310949" w:rsidRDefault="00310949" w:rsidP="00DA1C50">
      <w:pPr>
        <w:pStyle w:val="Odstavekseznama"/>
        <w:numPr>
          <w:ilvl w:val="0"/>
          <w:numId w:val="3"/>
        </w:numPr>
        <w:tabs>
          <w:tab w:val="left" w:pos="567"/>
          <w:tab w:val="left" w:pos="993"/>
        </w:tabs>
        <w:spacing w:line="240" w:lineRule="auto"/>
      </w:pPr>
      <w:r>
        <w:t xml:space="preserve">osebni list, ki se vodi za vsakega dijaka od vpisa do končanja izobraževanja oziroma do izpisa, </w:t>
      </w:r>
    </w:p>
    <w:p w:rsidR="00310949" w:rsidRDefault="00310949" w:rsidP="00DA1C50">
      <w:pPr>
        <w:pStyle w:val="Odstavekseznama"/>
        <w:numPr>
          <w:ilvl w:val="0"/>
          <w:numId w:val="3"/>
        </w:numPr>
        <w:tabs>
          <w:tab w:val="left" w:pos="567"/>
          <w:tab w:val="left" w:pos="993"/>
        </w:tabs>
        <w:spacing w:line="240" w:lineRule="auto"/>
      </w:pPr>
      <w:r>
        <w:t xml:space="preserve">matično knjigo, ki obsega splošne podatke o vpisanih, o poteku njihovega izobraževanja od vpisa do dokončanja izobraževanja oziroma do izpisa, </w:t>
      </w:r>
    </w:p>
    <w:p w:rsidR="00310949" w:rsidRDefault="00310949" w:rsidP="00DA1C50">
      <w:pPr>
        <w:pStyle w:val="Odstavekseznama"/>
        <w:numPr>
          <w:ilvl w:val="0"/>
          <w:numId w:val="3"/>
        </w:numPr>
        <w:tabs>
          <w:tab w:val="left" w:pos="567"/>
          <w:tab w:val="left" w:pos="993"/>
        </w:tabs>
        <w:spacing w:line="240" w:lineRule="auto"/>
      </w:pPr>
      <w:r>
        <w:t xml:space="preserve">evidenco podatkov o gibalnih sposobnostih in morfoloških značilnostih, </w:t>
      </w:r>
    </w:p>
    <w:p w:rsidR="00310949" w:rsidRDefault="00310949" w:rsidP="00DA1C50">
      <w:pPr>
        <w:pStyle w:val="Odstavekseznama"/>
        <w:numPr>
          <w:ilvl w:val="0"/>
          <w:numId w:val="3"/>
        </w:numPr>
        <w:tabs>
          <w:tab w:val="left" w:pos="567"/>
          <w:tab w:val="left" w:pos="993"/>
        </w:tabs>
        <w:spacing w:line="240" w:lineRule="auto"/>
      </w:pPr>
      <w:r>
        <w:t xml:space="preserve">zapisnike sej šolske maturitetne komisije, </w:t>
      </w:r>
    </w:p>
    <w:p w:rsidR="00310949" w:rsidRDefault="00310949" w:rsidP="00DA1C50">
      <w:pPr>
        <w:pStyle w:val="Odstavekseznama"/>
        <w:numPr>
          <w:ilvl w:val="0"/>
          <w:numId w:val="3"/>
        </w:numPr>
        <w:tabs>
          <w:tab w:val="left" w:pos="567"/>
          <w:tab w:val="left" w:pos="993"/>
        </w:tabs>
        <w:spacing w:line="240" w:lineRule="auto"/>
      </w:pPr>
      <w:r>
        <w:t xml:space="preserve">zapisnike o maturi, </w:t>
      </w:r>
    </w:p>
    <w:p w:rsidR="00310949" w:rsidRDefault="00310949" w:rsidP="00DA1C50">
      <w:pPr>
        <w:pStyle w:val="Odstavekseznama"/>
        <w:numPr>
          <w:ilvl w:val="0"/>
          <w:numId w:val="3"/>
        </w:numPr>
        <w:tabs>
          <w:tab w:val="left" w:pos="567"/>
          <w:tab w:val="left" w:pos="993"/>
        </w:tabs>
        <w:spacing w:line="240" w:lineRule="auto"/>
      </w:pPr>
      <w:r>
        <w:t xml:space="preserve">poročilo o maturi, </w:t>
      </w:r>
    </w:p>
    <w:p w:rsidR="00310949" w:rsidRDefault="00310949" w:rsidP="00DA1C50">
      <w:pPr>
        <w:pStyle w:val="Odstavekseznama"/>
        <w:numPr>
          <w:ilvl w:val="0"/>
          <w:numId w:val="3"/>
        </w:numPr>
        <w:tabs>
          <w:tab w:val="left" w:pos="567"/>
          <w:tab w:val="left" w:pos="993"/>
        </w:tabs>
        <w:spacing w:line="240" w:lineRule="auto"/>
      </w:pPr>
      <w:r>
        <w:t xml:space="preserve">zapisnike o izpitih, ki obsegajo prijavo k izpitu, potek izpita in doseženo oceno, </w:t>
      </w:r>
    </w:p>
    <w:p w:rsidR="00310949" w:rsidRDefault="00310949" w:rsidP="00DA1C50">
      <w:pPr>
        <w:pStyle w:val="Odstavekseznama"/>
        <w:numPr>
          <w:ilvl w:val="0"/>
          <w:numId w:val="3"/>
        </w:numPr>
        <w:tabs>
          <w:tab w:val="left" w:pos="567"/>
          <w:tab w:val="left" w:pos="993"/>
        </w:tabs>
        <w:spacing w:line="240" w:lineRule="auto"/>
      </w:pPr>
      <w:r>
        <w:t xml:space="preserve">evidenco o dijakih, ki jih obravnava svetovalna služba, </w:t>
      </w:r>
    </w:p>
    <w:p w:rsidR="00310949" w:rsidRDefault="00310949" w:rsidP="00DA1C50">
      <w:pPr>
        <w:pStyle w:val="Odstavekseznama"/>
        <w:numPr>
          <w:ilvl w:val="0"/>
          <w:numId w:val="3"/>
        </w:numPr>
        <w:tabs>
          <w:tab w:val="left" w:pos="567"/>
          <w:tab w:val="left" w:pos="993"/>
        </w:tabs>
        <w:spacing w:line="240" w:lineRule="auto"/>
      </w:pPr>
      <w:r>
        <w:t xml:space="preserve">evidenco odraslih, ki se izobražujejo, in evidenco odraslih, ki opravljajo izpite, </w:t>
      </w:r>
    </w:p>
    <w:p w:rsidR="00310949" w:rsidRDefault="00310949" w:rsidP="00DA1C50">
      <w:pPr>
        <w:pStyle w:val="Odstavekseznama"/>
        <w:numPr>
          <w:ilvl w:val="0"/>
          <w:numId w:val="3"/>
        </w:numPr>
        <w:tabs>
          <w:tab w:val="left" w:pos="567"/>
          <w:tab w:val="left" w:pos="993"/>
        </w:tabs>
        <w:spacing w:line="240" w:lineRule="auto"/>
      </w:pPr>
      <w:r>
        <w:t xml:space="preserve">evidenco o preverjanju in ocenjevanju znanja, </w:t>
      </w:r>
    </w:p>
    <w:p w:rsidR="00310949" w:rsidRDefault="00310949" w:rsidP="00DA1C50">
      <w:pPr>
        <w:pStyle w:val="Odstavekseznama"/>
        <w:numPr>
          <w:ilvl w:val="0"/>
          <w:numId w:val="3"/>
        </w:numPr>
        <w:tabs>
          <w:tab w:val="left" w:pos="567"/>
          <w:tab w:val="left" w:pos="993"/>
        </w:tabs>
        <w:spacing w:line="240" w:lineRule="auto"/>
      </w:pPr>
      <w:r>
        <w:t xml:space="preserve">evidenco izdanih dokumentov o končanem izobraževanju. </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Dijaški domovi vodijo evidenco in dokumentacijo iz 1., 2. in 3. točke prejšnjega odstavka, podatke o nastanitvenih pogodbah, starših oziroma poroku nastanitvene pogodbe in podatke o izdanih odločbah o subvenciji oskrbnine za tiste dijake, ki pri plačilu oskrbnine uveljavljajo olajšavo.</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Evidence iz 1. do 4., 6. do 9. ter 11. do 13. točke prvega odstavka tega člena obsegajo: ime in priimek dijaka, spol, datum rojstva, </w:t>
      </w:r>
      <w:r w:rsidR="00512F9D">
        <w:t>EMŠO</w:t>
      </w:r>
      <w:r w:rsidR="00310949">
        <w:t>, kraj, občino in državo rojstva, državljanstvo, prebivališče in predhodno pridobljeno izobrazbo.</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Evidenca iz 1. točke prvega odstavka tega člena poleg podatkov iz prejšnjega odstavka vsebuje še podatke:</w:t>
      </w:r>
    </w:p>
    <w:p w:rsidR="00310949" w:rsidRDefault="00310949" w:rsidP="00DA1C50">
      <w:pPr>
        <w:pStyle w:val="Odstavekseznama"/>
        <w:numPr>
          <w:ilvl w:val="0"/>
          <w:numId w:val="4"/>
        </w:numPr>
        <w:tabs>
          <w:tab w:val="left" w:pos="567"/>
          <w:tab w:val="left" w:pos="993"/>
        </w:tabs>
        <w:spacing w:line="240" w:lineRule="auto"/>
      </w:pPr>
      <w:r>
        <w:t>o starših (osebno ime, prebivališče, telefonska številka),</w:t>
      </w:r>
    </w:p>
    <w:p w:rsidR="00310949" w:rsidRDefault="00310949" w:rsidP="00DA1C50">
      <w:pPr>
        <w:pStyle w:val="Odstavekseznama"/>
        <w:numPr>
          <w:ilvl w:val="0"/>
          <w:numId w:val="4"/>
        </w:numPr>
        <w:tabs>
          <w:tab w:val="left" w:pos="567"/>
          <w:tab w:val="left" w:pos="993"/>
        </w:tabs>
        <w:spacing w:line="240" w:lineRule="auto"/>
      </w:pPr>
      <w:r>
        <w:t>ime in sedež šole, kjer je prijavljeni končal zadnji razred oziroma letnik,</w:t>
      </w:r>
    </w:p>
    <w:p w:rsidR="00310949" w:rsidRDefault="00310949" w:rsidP="00DA1C50">
      <w:pPr>
        <w:pStyle w:val="Odstavekseznama"/>
        <w:numPr>
          <w:ilvl w:val="0"/>
          <w:numId w:val="4"/>
        </w:numPr>
        <w:tabs>
          <w:tab w:val="left" w:pos="567"/>
          <w:tab w:val="left" w:pos="993"/>
        </w:tabs>
        <w:spacing w:line="240" w:lineRule="auto"/>
      </w:pPr>
      <w:r>
        <w:t>ime izobraževalnega programa,</w:t>
      </w:r>
    </w:p>
    <w:p w:rsidR="00310949" w:rsidRDefault="00310949" w:rsidP="00DA1C50">
      <w:pPr>
        <w:pStyle w:val="Odstavekseznama"/>
        <w:numPr>
          <w:ilvl w:val="0"/>
          <w:numId w:val="4"/>
        </w:numPr>
        <w:tabs>
          <w:tab w:val="left" w:pos="567"/>
          <w:tab w:val="left" w:pos="993"/>
        </w:tabs>
        <w:spacing w:line="240" w:lineRule="auto"/>
      </w:pPr>
      <w:r>
        <w:t>zadnji uspešno končani razred oziroma letnik,</w:t>
      </w:r>
    </w:p>
    <w:p w:rsidR="00310949" w:rsidRDefault="00310949" w:rsidP="00DA1C50">
      <w:pPr>
        <w:pStyle w:val="Odstavekseznama"/>
        <w:numPr>
          <w:ilvl w:val="0"/>
          <w:numId w:val="4"/>
        </w:numPr>
        <w:tabs>
          <w:tab w:val="left" w:pos="567"/>
          <w:tab w:val="left" w:pos="993"/>
        </w:tabs>
        <w:spacing w:line="240" w:lineRule="auto"/>
      </w:pPr>
      <w:r>
        <w:t>o obveznih tujih jezikih iz osnovne šole,</w:t>
      </w:r>
    </w:p>
    <w:p w:rsidR="00310949" w:rsidRDefault="00310949" w:rsidP="00DA1C50">
      <w:pPr>
        <w:pStyle w:val="Odstavekseznama"/>
        <w:numPr>
          <w:ilvl w:val="0"/>
          <w:numId w:val="4"/>
        </w:numPr>
        <w:tabs>
          <w:tab w:val="left" w:pos="567"/>
          <w:tab w:val="left" w:pos="993"/>
        </w:tabs>
        <w:spacing w:line="240" w:lineRule="auto"/>
      </w:pPr>
      <w:r>
        <w:t>o ocenah in drugih podatkih v skladu z merili za vpis v šole z omejitvijo vpisa</w:t>
      </w:r>
      <w:r w:rsidR="00512F9D">
        <w:t xml:space="preserve"> </w:t>
      </w:r>
      <w:r>
        <w:t>in vpisnimi pogoji,</w:t>
      </w:r>
    </w:p>
    <w:p w:rsidR="00310949" w:rsidRDefault="00310949" w:rsidP="00DA1C50">
      <w:pPr>
        <w:pStyle w:val="Odstavekseznama"/>
        <w:numPr>
          <w:ilvl w:val="0"/>
          <w:numId w:val="4"/>
        </w:numPr>
        <w:tabs>
          <w:tab w:val="left" w:pos="567"/>
          <w:tab w:val="left" w:pos="993"/>
        </w:tabs>
        <w:spacing w:line="240" w:lineRule="auto"/>
      </w:pPr>
      <w:r>
        <w:t>o ponavljanju letnika,</w:t>
      </w:r>
    </w:p>
    <w:p w:rsidR="00310949" w:rsidRDefault="00310949" w:rsidP="00DA1C50">
      <w:pPr>
        <w:pStyle w:val="Odstavekseznama"/>
        <w:numPr>
          <w:ilvl w:val="0"/>
          <w:numId w:val="4"/>
        </w:numPr>
        <w:tabs>
          <w:tab w:val="left" w:pos="567"/>
          <w:tab w:val="left" w:pos="993"/>
        </w:tabs>
        <w:spacing w:line="240" w:lineRule="auto"/>
      </w:pPr>
      <w:r>
        <w:t>o preusmeritvi v drug program,</w:t>
      </w:r>
    </w:p>
    <w:p w:rsidR="00310949" w:rsidRDefault="00310949" w:rsidP="00DA1C50">
      <w:pPr>
        <w:pStyle w:val="Odstavekseznama"/>
        <w:numPr>
          <w:ilvl w:val="0"/>
          <w:numId w:val="4"/>
        </w:numPr>
        <w:tabs>
          <w:tab w:val="left" w:pos="567"/>
          <w:tab w:val="left" w:pos="993"/>
        </w:tabs>
        <w:spacing w:line="240" w:lineRule="auto"/>
      </w:pPr>
      <w:r>
        <w:t>o usmerjanju mladostnikov s posebnimi potrebami,</w:t>
      </w:r>
    </w:p>
    <w:p w:rsidR="00310949" w:rsidRDefault="00310949" w:rsidP="00DA1C50">
      <w:pPr>
        <w:pStyle w:val="Odstavekseznama"/>
        <w:numPr>
          <w:ilvl w:val="0"/>
          <w:numId w:val="4"/>
        </w:numPr>
        <w:tabs>
          <w:tab w:val="left" w:pos="567"/>
          <w:tab w:val="left" w:pos="993"/>
        </w:tabs>
        <w:spacing w:line="240" w:lineRule="auto"/>
      </w:pPr>
      <w:r>
        <w:lastRenderedPageBreak/>
        <w:t>o prenosu prijave,</w:t>
      </w:r>
    </w:p>
    <w:p w:rsidR="00310949" w:rsidRDefault="00310949" w:rsidP="00DA1C50">
      <w:pPr>
        <w:pStyle w:val="Odstavekseznama"/>
        <w:numPr>
          <w:ilvl w:val="0"/>
          <w:numId w:val="4"/>
        </w:numPr>
        <w:tabs>
          <w:tab w:val="left" w:pos="567"/>
          <w:tab w:val="left" w:pos="993"/>
        </w:tabs>
        <w:spacing w:line="240" w:lineRule="auto"/>
      </w:pPr>
      <w:r>
        <w:t>o programu, na katerega se prijavlja.</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Za ugotavljanje pravice do vpisa v srednješolsko izobraževanje, določene v 17. členu tega zakona, šola pridobi oziroma preveri podatke o predhodnem izobraževanju iz centralne evidence udeležencev vzgoje in izobraževanja, evidenčnega in analitskega informacijskega sistema visokega šolstva v Republiki Sloveniji, evidenc Državnega izpitnega centra o kandidatih, ki opravljajo splošno in poklicno maturo ter zaključni izpit, in iz drugih uradnih evidenc</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Evidenca iz 3. točke prvega odstavka tega člena poleg podatkov iz tretjega odstavka tega člena obsega še podatke o</w:t>
      </w:r>
      <w:r w:rsidR="00512F9D">
        <w:t>:</w:t>
      </w:r>
      <w:r w:rsidR="00310949">
        <w:t xml:space="preserve"> splošnem učnem uspehu, o opravljenih izpitih, o napredovanju in dokončanju izobraževanja. </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Evidenca podatkov iz 5. točke prvega odstavka tega člena poleg podatkov iz tretjega odstavka tega člena obsega še podatke o: gibalnih sposobnostih in morfoloških značilnostih dijaka, ki se nanašajo na telesno višino, voluminoznost telesa, hitrost alternativnih gibov, eksplozivno moč, koordinacijo gibanja telesa, fizično vzdržljivost trupa, gibljivost, mišično vzdržljivost ramenskega obroča in rok, sprintersko hitrost in vzdržljivost v </w:t>
      </w:r>
      <w:proofErr w:type="spellStart"/>
      <w:r w:rsidR="00310949">
        <w:t>submaksimalnem</w:t>
      </w:r>
      <w:proofErr w:type="spellEnd"/>
      <w:r w:rsidR="00310949">
        <w:t xml:space="preserve"> kontinuiranem naprezanju. </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Podatki iz prejšnjega odstavka se lahko zbirajo s soglasjem dijaka. </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Evidenca iz 10. točke prvega odstavka tega člena poleg podatkov iz tretjega odstavka tega člena obsega še: </w:t>
      </w:r>
    </w:p>
    <w:p w:rsidR="00310949" w:rsidRDefault="00310949" w:rsidP="00DA1C50">
      <w:pPr>
        <w:pStyle w:val="Odstavekseznama"/>
        <w:numPr>
          <w:ilvl w:val="0"/>
          <w:numId w:val="5"/>
        </w:numPr>
        <w:tabs>
          <w:tab w:val="left" w:pos="567"/>
          <w:tab w:val="left" w:pos="993"/>
        </w:tabs>
        <w:spacing w:line="240" w:lineRule="auto"/>
      </w:pPr>
      <w:r>
        <w:t xml:space="preserve">družinsko in socialno anamnezo, </w:t>
      </w:r>
    </w:p>
    <w:p w:rsidR="00310949" w:rsidRDefault="00310949" w:rsidP="00DA1C50">
      <w:pPr>
        <w:pStyle w:val="Odstavekseznama"/>
        <w:numPr>
          <w:ilvl w:val="0"/>
          <w:numId w:val="5"/>
        </w:numPr>
        <w:tabs>
          <w:tab w:val="left" w:pos="567"/>
          <w:tab w:val="left" w:pos="993"/>
        </w:tabs>
        <w:spacing w:line="240" w:lineRule="auto"/>
      </w:pPr>
      <w:r>
        <w:t xml:space="preserve">razvojno anamnezo, </w:t>
      </w:r>
    </w:p>
    <w:p w:rsidR="00310949" w:rsidRDefault="00310949" w:rsidP="00DA1C50">
      <w:pPr>
        <w:pStyle w:val="Odstavekseznama"/>
        <w:numPr>
          <w:ilvl w:val="0"/>
          <w:numId w:val="5"/>
        </w:numPr>
        <w:tabs>
          <w:tab w:val="left" w:pos="567"/>
          <w:tab w:val="left" w:pos="993"/>
        </w:tabs>
        <w:spacing w:line="240" w:lineRule="auto"/>
      </w:pPr>
      <w:r>
        <w:t xml:space="preserve">diagnostične postopke, </w:t>
      </w:r>
    </w:p>
    <w:p w:rsidR="00310949" w:rsidRDefault="00310949" w:rsidP="00DA1C50">
      <w:pPr>
        <w:pStyle w:val="Odstavekseznama"/>
        <w:numPr>
          <w:ilvl w:val="0"/>
          <w:numId w:val="5"/>
        </w:numPr>
        <w:tabs>
          <w:tab w:val="left" w:pos="567"/>
          <w:tab w:val="left" w:pos="993"/>
        </w:tabs>
        <w:spacing w:line="240" w:lineRule="auto"/>
      </w:pPr>
      <w:r>
        <w:t xml:space="preserve">postopke strokovne pomoči, </w:t>
      </w:r>
    </w:p>
    <w:p w:rsidR="00310949" w:rsidRDefault="00310949" w:rsidP="00DA1C50">
      <w:pPr>
        <w:pStyle w:val="Odstavekseznama"/>
        <w:numPr>
          <w:ilvl w:val="0"/>
          <w:numId w:val="5"/>
        </w:numPr>
        <w:tabs>
          <w:tab w:val="left" w:pos="567"/>
          <w:tab w:val="left" w:pos="993"/>
        </w:tabs>
        <w:spacing w:line="240" w:lineRule="auto"/>
      </w:pPr>
      <w:r>
        <w:t xml:space="preserve">strokovna mnenja drugih inštitucij: centrov za socialno delo, zdravstvenih inštitucij, svetovalnih centrov oziroma vzgojnih posvetovalnic. </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Osebne podatke iz 10. točke prvega odstavka tega člena lahko svetovalna služba zbira v soglasju z dijakom in starši. Če je dijak v družini ogrožen in ga je treba zavarovati, zadostuje soglasje dijaka. </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Svetovalni delavci so dolžni podatke iz 10. točke prvega odstavka tega člena varovati kot poklicno skrivnost. Te podatke so kot poklicno skrivnost dolžni varovati tudi drugi strokovni delavci, ki so jim podatki posredovani zaradi narave njihovega dela. </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Podrobnejše določbe o načinu zbiranja podatkov in vodenju evidenc in dokumentacije iz tega člena določi minister.«.</w:t>
      </w:r>
    </w:p>
    <w:p w:rsidR="00310949" w:rsidRDefault="00310949" w:rsidP="00310949">
      <w:pPr>
        <w:tabs>
          <w:tab w:val="left" w:pos="567"/>
          <w:tab w:val="left" w:pos="993"/>
        </w:tabs>
        <w:spacing w:line="240" w:lineRule="auto"/>
      </w:pPr>
    </w:p>
    <w:p w:rsidR="00DA1C50" w:rsidRDefault="00DA1C50" w:rsidP="00310949">
      <w:pPr>
        <w:tabs>
          <w:tab w:val="left" w:pos="567"/>
          <w:tab w:val="left" w:pos="993"/>
        </w:tabs>
        <w:spacing w:line="240" w:lineRule="auto"/>
      </w:pPr>
    </w:p>
    <w:p w:rsidR="00310949" w:rsidRDefault="00310949" w:rsidP="00DA1C50">
      <w:pPr>
        <w:tabs>
          <w:tab w:val="left" w:pos="567"/>
          <w:tab w:val="left" w:pos="993"/>
        </w:tabs>
        <w:spacing w:line="240" w:lineRule="auto"/>
        <w:jc w:val="center"/>
      </w:pPr>
      <w:r>
        <w:t>16. člen</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Besedilo </w:t>
      </w:r>
      <w:proofErr w:type="spellStart"/>
      <w:r w:rsidR="00310949">
        <w:t>46.a</w:t>
      </w:r>
      <w:proofErr w:type="spellEnd"/>
      <w:r w:rsidR="00310949">
        <w:t xml:space="preserve"> člena se sp</w:t>
      </w:r>
      <w:r>
        <w:t>remeni tako, da se glasi:</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»Z globo od 200 do 3</w:t>
      </w:r>
      <w:r w:rsidR="00512F9D">
        <w:t>.</w:t>
      </w:r>
      <w:r w:rsidR="00310949">
        <w:t xml:space="preserve">000 </w:t>
      </w:r>
      <w:proofErr w:type="spellStart"/>
      <w:r w:rsidR="00310949">
        <w:t>eurov</w:t>
      </w:r>
      <w:proofErr w:type="spellEnd"/>
      <w:r w:rsidR="00310949">
        <w:t xml:space="preserve"> se kaznuje za prekršek šola in z globo od 100 do 300 </w:t>
      </w:r>
      <w:proofErr w:type="spellStart"/>
      <w:r w:rsidR="00310949">
        <w:t>eurov</w:t>
      </w:r>
      <w:proofErr w:type="spellEnd"/>
      <w:r w:rsidR="00310949">
        <w:t xml:space="preserve"> odgovorna oseba šole, če:</w:t>
      </w:r>
    </w:p>
    <w:p w:rsidR="00310949" w:rsidRDefault="00310949" w:rsidP="00DA1C50">
      <w:pPr>
        <w:pStyle w:val="Odstavekseznama"/>
        <w:numPr>
          <w:ilvl w:val="0"/>
          <w:numId w:val="6"/>
        </w:numPr>
        <w:tabs>
          <w:tab w:val="left" w:pos="567"/>
          <w:tab w:val="left" w:pos="993"/>
        </w:tabs>
        <w:spacing w:line="240" w:lineRule="auto"/>
      </w:pPr>
      <w:r>
        <w:t>ne upošteva soglasja ministra o obsegu vpisa (13. člen),</w:t>
      </w:r>
    </w:p>
    <w:p w:rsidR="00310949" w:rsidRDefault="00310949" w:rsidP="00DA1C50">
      <w:pPr>
        <w:pStyle w:val="Odstavekseznama"/>
        <w:numPr>
          <w:ilvl w:val="0"/>
          <w:numId w:val="6"/>
        </w:numPr>
        <w:tabs>
          <w:tab w:val="left" w:pos="567"/>
          <w:tab w:val="left" w:pos="993"/>
        </w:tabs>
        <w:spacing w:line="240" w:lineRule="auto"/>
      </w:pPr>
      <w:r>
        <w:t>ne upošteva vpisnih pogojev, meril in vpisnega postopka (11., 12., 13., 14., 15., 17. in 29. člen),</w:t>
      </w:r>
    </w:p>
    <w:p w:rsidR="00310949" w:rsidRDefault="00310949" w:rsidP="00DA1C50">
      <w:pPr>
        <w:pStyle w:val="Odstavekseznama"/>
        <w:numPr>
          <w:ilvl w:val="0"/>
          <w:numId w:val="6"/>
        </w:numPr>
        <w:tabs>
          <w:tab w:val="left" w:pos="567"/>
          <w:tab w:val="left" w:pos="993"/>
        </w:tabs>
        <w:spacing w:line="240" w:lineRule="auto"/>
      </w:pPr>
      <w:r>
        <w:t xml:space="preserve">podaljša status dijaka v nasprotju z zakonom (17. člen), </w:t>
      </w:r>
    </w:p>
    <w:p w:rsidR="00310949" w:rsidRDefault="00310949" w:rsidP="00DA1C50">
      <w:pPr>
        <w:pStyle w:val="Odstavekseznama"/>
        <w:numPr>
          <w:ilvl w:val="0"/>
          <w:numId w:val="6"/>
        </w:numPr>
        <w:tabs>
          <w:tab w:val="left" w:pos="567"/>
          <w:tab w:val="left" w:pos="993"/>
        </w:tabs>
        <w:spacing w:line="240" w:lineRule="auto"/>
      </w:pPr>
      <w:r>
        <w:t>izključi dijaka iz šole brez utemeljenega razloga (</w:t>
      </w:r>
      <w:proofErr w:type="spellStart"/>
      <w:r>
        <w:t>27.a</w:t>
      </w:r>
      <w:proofErr w:type="spellEnd"/>
      <w:r>
        <w:t xml:space="preserve"> člen),</w:t>
      </w:r>
    </w:p>
    <w:p w:rsidR="00310949" w:rsidRDefault="00310949" w:rsidP="00DA1C50">
      <w:pPr>
        <w:pStyle w:val="Odstavekseznama"/>
        <w:numPr>
          <w:ilvl w:val="0"/>
          <w:numId w:val="6"/>
        </w:numPr>
        <w:tabs>
          <w:tab w:val="left" w:pos="567"/>
          <w:tab w:val="left" w:pos="993"/>
        </w:tabs>
        <w:spacing w:line="240" w:lineRule="auto"/>
      </w:pPr>
      <w:r>
        <w:lastRenderedPageBreak/>
        <w:t>ne pripravi oziroma ne izvaja osebnega izobraževalnega načrta za dijaka v skladu z zakonom (36. člen),</w:t>
      </w:r>
    </w:p>
    <w:p w:rsidR="00310949" w:rsidRDefault="00310949" w:rsidP="00DA1C50">
      <w:pPr>
        <w:pStyle w:val="Odstavekseznama"/>
        <w:numPr>
          <w:ilvl w:val="0"/>
          <w:numId w:val="6"/>
        </w:numPr>
        <w:tabs>
          <w:tab w:val="left" w:pos="567"/>
          <w:tab w:val="left" w:pos="993"/>
        </w:tabs>
        <w:spacing w:line="240" w:lineRule="auto"/>
      </w:pPr>
      <w:r>
        <w:t>ne izda šolske javne listine o uspehu na predpisan način in v predpisanem roku (41. člen).</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Z globo 300 </w:t>
      </w:r>
      <w:proofErr w:type="spellStart"/>
      <w:r w:rsidR="00310949">
        <w:t>eurov</w:t>
      </w:r>
      <w:proofErr w:type="spellEnd"/>
      <w:r w:rsidR="00310949">
        <w:t xml:space="preserve"> se kaznuje za prekršek šola in </w:t>
      </w:r>
      <w:r w:rsidR="00512F9D">
        <w:t xml:space="preserve">z </w:t>
      </w:r>
      <w:r w:rsidR="00310949">
        <w:t xml:space="preserve">globo 100 </w:t>
      </w:r>
      <w:proofErr w:type="spellStart"/>
      <w:r w:rsidR="00310949">
        <w:t>eurov</w:t>
      </w:r>
      <w:proofErr w:type="spellEnd"/>
      <w:r w:rsidR="00310949">
        <w:t xml:space="preserve"> odgovorna oseba šole, če dijakov ne seznani z dokumenti in podatki v zvezi z organizacijo in izvedbo vzgojno-izobraževalnega dela oziroma v zvezi z uresničevanjem pravic in obveznosti dijakov (35. člen).</w:t>
      </w:r>
    </w:p>
    <w:p w:rsidR="00DA1C50" w:rsidRDefault="00DA1C50"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Za prekrške, določene v drugi, peti in šesti alineji prvega odstavka tega člena, se lahko v hitrem postopku izreče globa tudi v znesku, ki je višji od najnižje predpisane globe, določene v tem členu.«.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DA1C50">
      <w:pPr>
        <w:tabs>
          <w:tab w:val="left" w:pos="567"/>
          <w:tab w:val="left" w:pos="993"/>
        </w:tabs>
        <w:spacing w:line="240" w:lineRule="auto"/>
        <w:jc w:val="center"/>
      </w:pPr>
      <w:r>
        <w:t>PREHODNE IN KONČNE DOLOČBE</w:t>
      </w:r>
    </w:p>
    <w:p w:rsidR="00310949" w:rsidRDefault="00310949" w:rsidP="00DA1C50">
      <w:pPr>
        <w:tabs>
          <w:tab w:val="left" w:pos="567"/>
          <w:tab w:val="left" w:pos="993"/>
        </w:tabs>
        <w:spacing w:line="240" w:lineRule="auto"/>
        <w:jc w:val="center"/>
      </w:pPr>
    </w:p>
    <w:p w:rsidR="00310949" w:rsidRDefault="00310949" w:rsidP="00DA1C50">
      <w:pPr>
        <w:tabs>
          <w:tab w:val="left" w:pos="567"/>
          <w:tab w:val="left" w:pos="993"/>
        </w:tabs>
        <w:spacing w:line="240" w:lineRule="auto"/>
        <w:jc w:val="center"/>
      </w:pPr>
      <w:r>
        <w:t>17. člen</w:t>
      </w:r>
    </w:p>
    <w:p w:rsidR="00310949" w:rsidRDefault="00310949" w:rsidP="00DA1C50">
      <w:pPr>
        <w:tabs>
          <w:tab w:val="left" w:pos="567"/>
          <w:tab w:val="left" w:pos="993"/>
        </w:tabs>
        <w:spacing w:line="240" w:lineRule="auto"/>
        <w:jc w:val="center"/>
      </w:pPr>
      <w:r>
        <w:t>(sprejetje in uskladitev podzakonskih predpisov)</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Podzakonski predpisi iz dopolnjenega 15. člena, iz 16. člena ter iz spremenjenih 27., 29., 36. in 42. člena zakona se uskladijo s tem zakonom do začetka uporabe tega zakona.</w:t>
      </w:r>
    </w:p>
    <w:p w:rsidR="00DA1C50" w:rsidRDefault="00DA1C50" w:rsidP="00310949">
      <w:pPr>
        <w:tabs>
          <w:tab w:val="left" w:pos="567"/>
          <w:tab w:val="left" w:pos="993"/>
        </w:tabs>
        <w:spacing w:line="240" w:lineRule="auto"/>
      </w:pPr>
    </w:p>
    <w:p w:rsidR="00DA1C50" w:rsidRDefault="00DA1C50" w:rsidP="00310949">
      <w:pPr>
        <w:tabs>
          <w:tab w:val="left" w:pos="567"/>
          <w:tab w:val="left" w:pos="993"/>
        </w:tabs>
        <w:spacing w:line="240" w:lineRule="auto"/>
      </w:pPr>
    </w:p>
    <w:p w:rsidR="00310949" w:rsidRDefault="00310949" w:rsidP="00DA1C50">
      <w:pPr>
        <w:tabs>
          <w:tab w:val="left" w:pos="567"/>
          <w:tab w:val="left" w:pos="993"/>
        </w:tabs>
        <w:spacing w:line="240" w:lineRule="auto"/>
        <w:jc w:val="center"/>
      </w:pPr>
      <w:r>
        <w:t>18. člen</w:t>
      </w:r>
    </w:p>
    <w:p w:rsidR="00310949" w:rsidRDefault="00310949" w:rsidP="00DA1C50">
      <w:pPr>
        <w:tabs>
          <w:tab w:val="left" w:pos="567"/>
          <w:tab w:val="left" w:pos="993"/>
        </w:tabs>
        <w:spacing w:line="240" w:lineRule="auto"/>
        <w:jc w:val="center"/>
      </w:pPr>
      <w:r>
        <w:t>(uveljavljanje pravic iz statusa)</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Dijak, ki je bil vpisan v izobraževalni program srednješolskega izobraževanja v šolskem letu 2018/2019 in nadaljuje izobraževanje v šolskem letu 2019/2020 v statusu dijaka, ima pravico dokončati izobraževanje pod pogoji, ki so veljali pred uveljavitvijo tega zakona. </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 xml:space="preserve">Kdor se vpiše v izobraževalni program srednješolskega izobraževanja po začetku uporabe tega zakona in je že bil vpisan v obdobju do šolskega leta 2018/2019, pridobi status dijaka v skladu s tem zakonom. </w:t>
      </w:r>
    </w:p>
    <w:p w:rsidR="00310949" w:rsidRDefault="00310949" w:rsidP="00310949">
      <w:pPr>
        <w:tabs>
          <w:tab w:val="left" w:pos="567"/>
          <w:tab w:val="left" w:pos="993"/>
        </w:tabs>
        <w:spacing w:line="240" w:lineRule="auto"/>
      </w:pPr>
    </w:p>
    <w:p w:rsidR="00310949" w:rsidRDefault="00310949" w:rsidP="00310949">
      <w:pPr>
        <w:tabs>
          <w:tab w:val="left" w:pos="567"/>
          <w:tab w:val="left" w:pos="993"/>
        </w:tabs>
        <w:spacing w:line="240" w:lineRule="auto"/>
      </w:pPr>
    </w:p>
    <w:p w:rsidR="00310949" w:rsidRDefault="00310949" w:rsidP="00DA1C50">
      <w:pPr>
        <w:tabs>
          <w:tab w:val="left" w:pos="567"/>
          <w:tab w:val="left" w:pos="993"/>
        </w:tabs>
        <w:spacing w:line="240" w:lineRule="auto"/>
        <w:jc w:val="center"/>
      </w:pPr>
      <w:r>
        <w:t>19. člen</w:t>
      </w:r>
    </w:p>
    <w:p w:rsidR="00310949" w:rsidRDefault="00310949" w:rsidP="00DA1C50">
      <w:pPr>
        <w:tabs>
          <w:tab w:val="left" w:pos="567"/>
          <w:tab w:val="left" w:pos="993"/>
        </w:tabs>
        <w:spacing w:line="240" w:lineRule="auto"/>
        <w:jc w:val="center"/>
      </w:pPr>
      <w:r>
        <w:t>(začetek veljavnosti in uporabe)</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Ta zakon začne veljati petnajsti dan po objavi v Uradnem listu Republike Slovenije, uporabljati pa se začne 1. septembra 2018.</w:t>
      </w:r>
    </w:p>
    <w:p w:rsidR="00310949" w:rsidRDefault="00310949" w:rsidP="00310949">
      <w:pPr>
        <w:tabs>
          <w:tab w:val="left" w:pos="567"/>
          <w:tab w:val="left" w:pos="993"/>
        </w:tabs>
        <w:spacing w:line="240" w:lineRule="auto"/>
      </w:pPr>
    </w:p>
    <w:p w:rsidR="00310949" w:rsidRDefault="00DA1C50" w:rsidP="00310949">
      <w:pPr>
        <w:tabs>
          <w:tab w:val="left" w:pos="567"/>
          <w:tab w:val="left" w:pos="993"/>
        </w:tabs>
        <w:spacing w:line="240" w:lineRule="auto"/>
      </w:pPr>
      <w:r>
        <w:tab/>
      </w:r>
      <w:r>
        <w:tab/>
      </w:r>
      <w:r w:rsidR="00310949">
        <w:t>Do začetka uporabe tega zakona se uporabljajo določbe Zakona o gimnazijah (Uradni list RS, št. 1/07 – uradno prečiščeno besedilo).</w:t>
      </w:r>
    </w:p>
    <w:p w:rsidR="00D40F24" w:rsidRDefault="00D40F24" w:rsidP="00310949">
      <w:pPr>
        <w:tabs>
          <w:tab w:val="left" w:pos="567"/>
          <w:tab w:val="left" w:pos="993"/>
        </w:tabs>
        <w:spacing w:line="240" w:lineRule="auto"/>
      </w:pPr>
    </w:p>
    <w:p w:rsidR="00D40F24" w:rsidRDefault="00D40F24" w:rsidP="00310949">
      <w:pPr>
        <w:tabs>
          <w:tab w:val="left" w:pos="567"/>
          <w:tab w:val="left" w:pos="993"/>
        </w:tabs>
        <w:spacing w:line="240" w:lineRule="auto"/>
      </w:pPr>
    </w:p>
    <w:p w:rsidR="00D40F24" w:rsidRDefault="00D40F24" w:rsidP="00D40F24">
      <w:pPr>
        <w:tabs>
          <w:tab w:val="left" w:pos="567"/>
          <w:tab w:val="left" w:pos="993"/>
        </w:tabs>
        <w:spacing w:line="240" w:lineRule="auto"/>
      </w:pPr>
      <w:r>
        <w:t>Š</w:t>
      </w:r>
      <w:r w:rsidRPr="00310949">
        <w:t>tevilka:</w:t>
      </w:r>
      <w:r>
        <w:t xml:space="preserve"> </w:t>
      </w:r>
      <w:r w:rsidRPr="00310949">
        <w:t>602-03/17-2/</w:t>
      </w:r>
    </w:p>
    <w:p w:rsidR="00D40F24" w:rsidRDefault="00D40F24" w:rsidP="00D40F24">
      <w:pPr>
        <w:tabs>
          <w:tab w:val="left" w:pos="567"/>
          <w:tab w:val="left" w:pos="993"/>
        </w:tabs>
        <w:spacing w:line="240" w:lineRule="auto"/>
      </w:pPr>
      <w:r>
        <w:t>Datum: 22. november 2017</w:t>
      </w:r>
    </w:p>
    <w:p w:rsidR="00D40F24" w:rsidRDefault="00D40F24" w:rsidP="00D40F24">
      <w:pPr>
        <w:tabs>
          <w:tab w:val="left" w:pos="567"/>
          <w:tab w:val="left" w:pos="993"/>
        </w:tabs>
        <w:spacing w:line="240" w:lineRule="auto"/>
      </w:pPr>
      <w:r w:rsidRPr="00310949">
        <w:t>EPA</w:t>
      </w:r>
      <w:r>
        <w:t xml:space="preserve"> </w:t>
      </w:r>
      <w:r w:rsidRPr="00310949">
        <w:t>2144-</w:t>
      </w:r>
      <w:proofErr w:type="spellStart"/>
      <w:r w:rsidRPr="00310949">
        <w:t>VII</w:t>
      </w:r>
      <w:proofErr w:type="spellEnd"/>
    </w:p>
    <w:p w:rsidR="00D40F24" w:rsidRPr="00ED0A8E" w:rsidRDefault="00D40F24" w:rsidP="00D40F24">
      <w:pPr>
        <w:tabs>
          <w:tab w:val="left" w:pos="6521"/>
        </w:tabs>
        <w:rPr>
          <w:szCs w:val="22"/>
        </w:rPr>
      </w:pPr>
      <w:r w:rsidRPr="00ED0A8E">
        <w:rPr>
          <w:szCs w:val="22"/>
        </w:rPr>
        <w:tab/>
        <w:t>Državni zbor</w:t>
      </w:r>
    </w:p>
    <w:p w:rsidR="00D40F24" w:rsidRDefault="00D40F24" w:rsidP="00D40F24">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D40F24" w:rsidRDefault="00D40F24" w:rsidP="00D40F24">
      <w:pPr>
        <w:tabs>
          <w:tab w:val="left" w:pos="6521"/>
        </w:tabs>
        <w:rPr>
          <w:szCs w:val="22"/>
        </w:rPr>
      </w:pPr>
      <w:r w:rsidRPr="00ED0A8E">
        <w:rPr>
          <w:szCs w:val="22"/>
        </w:rPr>
        <w:tab/>
        <w:t>p</w:t>
      </w:r>
      <w:r>
        <w:rPr>
          <w:szCs w:val="22"/>
        </w:rPr>
        <w:t>odpredsednik</w:t>
      </w:r>
    </w:p>
    <w:p w:rsidR="00D40F24" w:rsidRPr="00310949" w:rsidRDefault="00D40F24" w:rsidP="00310949">
      <w:pPr>
        <w:tabs>
          <w:tab w:val="left" w:pos="567"/>
          <w:tab w:val="left" w:pos="993"/>
        </w:tabs>
        <w:spacing w:line="240" w:lineRule="auto"/>
      </w:pPr>
    </w:p>
    <w:sectPr w:rsidR="00D40F24" w:rsidRPr="0031094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40F24">
      <w:rPr>
        <w:rStyle w:val="tevilkastrani"/>
        <w:noProof/>
        <w:sz w:val="20"/>
        <w:szCs w:val="20"/>
      </w:rPr>
      <w:t>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4065F"/>
    <w:multiLevelType w:val="hybridMultilevel"/>
    <w:tmpl w:val="1E96B63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33091CE5"/>
    <w:multiLevelType w:val="hybridMultilevel"/>
    <w:tmpl w:val="5986D0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4A70627E"/>
    <w:multiLevelType w:val="hybridMultilevel"/>
    <w:tmpl w:val="7076E62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512F3D42"/>
    <w:multiLevelType w:val="hybridMultilevel"/>
    <w:tmpl w:val="BA1E9E9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57B8783C"/>
    <w:multiLevelType w:val="hybridMultilevel"/>
    <w:tmpl w:val="EB70C1A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6FCC2436"/>
    <w:multiLevelType w:val="hybridMultilevel"/>
    <w:tmpl w:val="06C8896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
  </w:num>
  <w:num w:numId="2">
    <w:abstractNumId w:val="4"/>
  </w:num>
  <w:num w:numId="3">
    <w:abstractNumId w:val="5"/>
  </w:num>
  <w:num w:numId="4">
    <w:abstractNumId w:val="0"/>
  </w:num>
  <w:num w:numId="5">
    <w:abstractNumId w:val="1"/>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E5DE1"/>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0949"/>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12F9D"/>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E7523"/>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40F24"/>
    <w:rsid w:val="00D73919"/>
    <w:rsid w:val="00D81065"/>
    <w:rsid w:val="00DA1C50"/>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32</TotalTime>
  <Pages>9</Pages>
  <Words>3188</Words>
  <Characters>18567</Characters>
  <Application>Microsoft Office Word</Application>
  <DocSecurity>0</DocSecurity>
  <Lines>154</Lines>
  <Paragraphs>43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21712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2017-11-21T06:59:00Z</cp:lastPrinted>
  <dcterms:created xsi:type="dcterms:W3CDTF">2017-11-07T10:49:00Z</dcterms:created>
  <dcterms:modified xsi:type="dcterms:W3CDTF">2017-11-29T12:15:00Z</dcterms:modified>
</cp:coreProperties>
</file>