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D71" w:rsidRDefault="00016D71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60"/>
          <w:szCs w:val="22"/>
        </w:rPr>
      </w:pPr>
      <w:bookmarkStart w:id="0" w:name="_GoBack"/>
      <w:bookmarkEnd w:id="0"/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60"/>
          <w:szCs w:val="22"/>
        </w:rPr>
      </w:pPr>
      <w:r w:rsidRPr="00655CFD">
        <w:rPr>
          <w:rFonts w:cs="Arial"/>
          <w:b/>
          <w:color w:val="000000" w:themeColor="text1"/>
          <w:spacing w:val="60"/>
          <w:szCs w:val="22"/>
        </w:rPr>
        <w:t>ZAKON</w:t>
      </w:r>
    </w:p>
    <w:p w:rsid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655CFD">
        <w:rPr>
          <w:rFonts w:cs="Arial"/>
          <w:b/>
          <w:color w:val="000000" w:themeColor="text1"/>
          <w:szCs w:val="22"/>
        </w:rPr>
        <w:t>O DOPOLNITVI ZAKONA O OMEJEVANJU UPORABE TOBAČNIH</w:t>
      </w: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655CFD">
        <w:rPr>
          <w:rFonts w:cs="Arial"/>
          <w:b/>
          <w:color w:val="000000" w:themeColor="text1"/>
          <w:szCs w:val="22"/>
        </w:rPr>
        <w:t>IN POVEZANIH IZDELKOV (</w:t>
      </w:r>
      <w:proofErr w:type="spellStart"/>
      <w:r w:rsidRPr="00655CFD">
        <w:rPr>
          <w:rFonts w:cs="Arial"/>
          <w:b/>
          <w:color w:val="000000" w:themeColor="text1"/>
          <w:szCs w:val="22"/>
          <w:lang w:eastAsia="sl-SI"/>
        </w:rPr>
        <w:t>ZOUTPI</w:t>
      </w:r>
      <w:proofErr w:type="spellEnd"/>
      <w:r w:rsidRPr="00655CFD">
        <w:rPr>
          <w:rFonts w:cs="Arial"/>
          <w:b/>
          <w:color w:val="000000" w:themeColor="text1"/>
          <w:szCs w:val="22"/>
          <w:lang w:eastAsia="sl-SI"/>
        </w:rPr>
        <w:t>-A)</w:t>
      </w:r>
    </w:p>
    <w:p w:rsid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16D71" w:rsidRPr="00655CFD" w:rsidRDefault="00016D71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 xml:space="preserve">1. </w:t>
      </w:r>
      <w:r w:rsidRPr="00655CFD">
        <w:rPr>
          <w:rFonts w:cs="Arial"/>
          <w:color w:val="000000" w:themeColor="text1"/>
          <w:szCs w:val="22"/>
        </w:rPr>
        <w:t>člen</w:t>
      </w:r>
    </w:p>
    <w:p w:rsid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655CFD">
        <w:rPr>
          <w:rFonts w:cs="Arial"/>
          <w:color w:val="000000" w:themeColor="text1"/>
          <w:szCs w:val="22"/>
        </w:rPr>
        <w:t xml:space="preserve">V Zakonu o omejevanju uporabe tobačnih in povezanih izdelkov (Uradni list RS, št. 9/17) se za 39. členom doda novi </w:t>
      </w:r>
      <w:proofErr w:type="spellStart"/>
      <w:r w:rsidRPr="00655CFD">
        <w:rPr>
          <w:rFonts w:cs="Arial"/>
          <w:color w:val="000000" w:themeColor="text1"/>
          <w:szCs w:val="22"/>
        </w:rPr>
        <w:t>39.a</w:t>
      </w:r>
      <w:proofErr w:type="spellEnd"/>
      <w:r w:rsidRPr="00655CFD">
        <w:rPr>
          <w:rFonts w:cs="Arial"/>
          <w:color w:val="000000" w:themeColor="text1"/>
          <w:szCs w:val="22"/>
        </w:rPr>
        <w:t xml:space="preserve"> člen, ki se glasi:</w:t>
      </w: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655CFD">
        <w:rPr>
          <w:rFonts w:cs="Arial"/>
          <w:color w:val="000000" w:themeColor="text1"/>
          <w:szCs w:val="22"/>
        </w:rPr>
        <w:t>»</w:t>
      </w:r>
      <w:proofErr w:type="spellStart"/>
      <w:r w:rsidRPr="00655CFD">
        <w:rPr>
          <w:rFonts w:cs="Arial"/>
          <w:color w:val="000000" w:themeColor="text1"/>
          <w:szCs w:val="22"/>
        </w:rPr>
        <w:t>39</w:t>
      </w:r>
      <w:r>
        <w:rPr>
          <w:rFonts w:cs="Arial"/>
          <w:color w:val="000000" w:themeColor="text1"/>
          <w:szCs w:val="22"/>
        </w:rPr>
        <w:t>.</w:t>
      </w:r>
      <w:r w:rsidRPr="00655CFD">
        <w:rPr>
          <w:rFonts w:cs="Arial"/>
          <w:color w:val="000000" w:themeColor="text1"/>
          <w:szCs w:val="22"/>
        </w:rPr>
        <w:t>a</w:t>
      </w:r>
      <w:proofErr w:type="spellEnd"/>
      <w:r w:rsidRPr="00655CFD">
        <w:rPr>
          <w:rFonts w:cs="Arial"/>
          <w:color w:val="000000" w:themeColor="text1"/>
          <w:szCs w:val="22"/>
        </w:rPr>
        <w:t xml:space="preserve"> člen</w:t>
      </w: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655CFD">
        <w:rPr>
          <w:rFonts w:cs="Arial"/>
          <w:color w:val="000000" w:themeColor="text1"/>
          <w:szCs w:val="22"/>
        </w:rPr>
        <w:t>(izjema prepovedi kajenja)</w:t>
      </w: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655CFD">
        <w:rPr>
          <w:rFonts w:cs="Arial"/>
          <w:color w:val="000000" w:themeColor="text1"/>
          <w:szCs w:val="22"/>
        </w:rPr>
        <w:t xml:space="preserve">Ne glede na določbe prejšnjega člena je v zaprtih javnih prostorih, ki so namenjeni izključno dejavnostim na področju kulture, dovoljeno kajenje zeliščnih izdelkov za kajenje, če je kajenje del predstave s področja scenskih umetnosti. </w:t>
      </w: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655CFD">
        <w:rPr>
          <w:rFonts w:cs="Arial"/>
          <w:color w:val="000000" w:themeColor="text1"/>
          <w:szCs w:val="22"/>
        </w:rPr>
        <w:t>Kajenje je dovoljeno nastopajočim zgolj na odru in v času trajanja predstave.«.</w:t>
      </w: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Pr="00655CFD" w:rsidRDefault="00655CFD" w:rsidP="00655CF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 xml:space="preserve">2. </w:t>
      </w:r>
      <w:r w:rsidRPr="00655CFD">
        <w:rPr>
          <w:rFonts w:cs="Arial"/>
          <w:color w:val="000000" w:themeColor="text1"/>
          <w:szCs w:val="22"/>
        </w:rPr>
        <w:t>člen</w:t>
      </w:r>
    </w:p>
    <w:p w:rsid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655CFD" w:rsidRDefault="00655CFD" w:rsidP="00655CF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655CFD">
        <w:rPr>
          <w:rFonts w:cs="Arial"/>
          <w:color w:val="000000" w:themeColor="text1"/>
          <w:szCs w:val="22"/>
        </w:rPr>
        <w:t xml:space="preserve">Ta zakon začne veljati </w:t>
      </w:r>
      <w:r>
        <w:rPr>
          <w:rFonts w:cs="Arial"/>
          <w:color w:val="000000" w:themeColor="text1"/>
          <w:szCs w:val="22"/>
        </w:rPr>
        <w:t xml:space="preserve">petnajsti </w:t>
      </w:r>
      <w:r w:rsidRPr="00655CFD">
        <w:rPr>
          <w:rFonts w:cs="Arial"/>
          <w:color w:val="000000" w:themeColor="text1"/>
          <w:szCs w:val="22"/>
        </w:rPr>
        <w:t>dan po objavi v Uradnem listu Republike Slovenije.</w:t>
      </w:r>
    </w:p>
    <w:p w:rsidR="00655CFD" w:rsidRDefault="00655CFD" w:rsidP="00655CFD">
      <w:pPr>
        <w:tabs>
          <w:tab w:val="left" w:pos="567"/>
          <w:tab w:val="left" w:pos="993"/>
        </w:tabs>
        <w:spacing w:line="240" w:lineRule="auto"/>
        <w:rPr>
          <w:color w:val="000000" w:themeColor="text1"/>
        </w:rPr>
      </w:pPr>
    </w:p>
    <w:p w:rsidR="00016D71" w:rsidRDefault="00016D71" w:rsidP="00655CFD">
      <w:pPr>
        <w:tabs>
          <w:tab w:val="left" w:pos="567"/>
          <w:tab w:val="left" w:pos="993"/>
        </w:tabs>
        <w:spacing w:line="240" w:lineRule="auto"/>
        <w:rPr>
          <w:color w:val="000000" w:themeColor="text1"/>
        </w:rPr>
      </w:pPr>
    </w:p>
    <w:p w:rsidR="00016D71" w:rsidRDefault="00016D71" w:rsidP="00655CFD">
      <w:pPr>
        <w:tabs>
          <w:tab w:val="left" w:pos="567"/>
          <w:tab w:val="left" w:pos="993"/>
        </w:tabs>
        <w:spacing w:line="240" w:lineRule="auto"/>
        <w:rPr>
          <w:color w:val="000000" w:themeColor="text1"/>
        </w:rPr>
      </w:pPr>
    </w:p>
    <w:p w:rsidR="00016D71" w:rsidRDefault="00016D71" w:rsidP="00016D71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bCs/>
          <w:color w:val="000000" w:themeColor="text1"/>
          <w:szCs w:val="22"/>
          <w:lang w:eastAsia="sl-SI"/>
        </w:rPr>
        <w:t>Š</w:t>
      </w:r>
      <w:r w:rsidRPr="00655CFD">
        <w:rPr>
          <w:rFonts w:cs="Arial"/>
          <w:bCs/>
          <w:color w:val="000000" w:themeColor="text1"/>
          <w:szCs w:val="22"/>
          <w:lang w:eastAsia="sl-SI"/>
        </w:rPr>
        <w:t>tevilka:</w:t>
      </w:r>
      <w:r>
        <w:rPr>
          <w:rFonts w:cs="Arial"/>
          <w:bCs/>
          <w:color w:val="000000" w:themeColor="text1"/>
          <w:szCs w:val="22"/>
          <w:lang w:eastAsia="sl-SI"/>
        </w:rPr>
        <w:t xml:space="preserve"> </w:t>
      </w:r>
      <w:r w:rsidRPr="00655CFD">
        <w:rPr>
          <w:rFonts w:cs="Arial"/>
          <w:color w:val="000000" w:themeColor="text1"/>
          <w:szCs w:val="22"/>
          <w:lang w:eastAsia="sl-SI"/>
        </w:rPr>
        <w:t>543-03/17</w:t>
      </w:r>
      <w:r>
        <w:rPr>
          <w:rFonts w:cs="Arial"/>
          <w:color w:val="000000" w:themeColor="text1"/>
          <w:szCs w:val="22"/>
          <w:lang w:eastAsia="sl-SI"/>
        </w:rPr>
        <w:t>-</w:t>
      </w:r>
      <w:r w:rsidRPr="00655CFD">
        <w:rPr>
          <w:rFonts w:cs="Arial"/>
          <w:color w:val="000000" w:themeColor="text1"/>
          <w:szCs w:val="22"/>
          <w:lang w:eastAsia="sl-SI"/>
        </w:rPr>
        <w:t>4/</w:t>
      </w:r>
    </w:p>
    <w:p w:rsidR="00016D71" w:rsidRDefault="00016D71" w:rsidP="00016D71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>Datum: 30. maj 2017</w:t>
      </w:r>
    </w:p>
    <w:p w:rsidR="00016D71" w:rsidRDefault="00016D71" w:rsidP="00016D71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>E</w:t>
      </w:r>
      <w:r w:rsidRPr="00655CFD">
        <w:rPr>
          <w:rFonts w:cs="Arial"/>
          <w:bCs/>
          <w:color w:val="000000" w:themeColor="text1"/>
          <w:szCs w:val="22"/>
          <w:lang w:eastAsia="sl-SI"/>
        </w:rPr>
        <w:t>PA</w:t>
      </w:r>
      <w:r>
        <w:rPr>
          <w:rFonts w:cs="Arial"/>
          <w:bCs/>
          <w:color w:val="000000" w:themeColor="text1"/>
          <w:szCs w:val="22"/>
          <w:lang w:eastAsia="sl-SI"/>
        </w:rPr>
        <w:t xml:space="preserve"> </w:t>
      </w:r>
      <w:r w:rsidRPr="00655CFD">
        <w:rPr>
          <w:rFonts w:cs="Arial"/>
          <w:color w:val="000000" w:themeColor="text1"/>
          <w:szCs w:val="22"/>
          <w:lang w:eastAsia="sl-SI"/>
        </w:rPr>
        <w:t>1877-</w:t>
      </w:r>
      <w:proofErr w:type="spellStart"/>
      <w:r w:rsidRPr="00655CFD">
        <w:rPr>
          <w:rFonts w:cs="Arial"/>
          <w:color w:val="000000" w:themeColor="text1"/>
          <w:szCs w:val="22"/>
          <w:lang w:eastAsia="sl-SI"/>
        </w:rPr>
        <w:t>VII</w:t>
      </w:r>
      <w:proofErr w:type="spellEnd"/>
    </w:p>
    <w:p w:rsidR="00016D71" w:rsidRDefault="00016D71" w:rsidP="00655CFD">
      <w:pPr>
        <w:tabs>
          <w:tab w:val="left" w:pos="567"/>
          <w:tab w:val="left" w:pos="993"/>
        </w:tabs>
        <w:spacing w:line="240" w:lineRule="auto"/>
        <w:rPr>
          <w:color w:val="000000" w:themeColor="text1"/>
        </w:rPr>
      </w:pPr>
    </w:p>
    <w:p w:rsidR="00016D71" w:rsidRPr="00ED0A8E" w:rsidRDefault="00016D71" w:rsidP="00016D7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16D71" w:rsidRPr="00ED0A8E" w:rsidRDefault="00016D71" w:rsidP="00016D7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Matjaž Nemec</w:t>
      </w:r>
    </w:p>
    <w:p w:rsidR="00016D71" w:rsidRPr="00655CFD" w:rsidRDefault="00016D71" w:rsidP="00016D71">
      <w:pPr>
        <w:tabs>
          <w:tab w:val="left" w:pos="6521"/>
        </w:tabs>
        <w:rPr>
          <w:color w:val="000000" w:themeColor="text1"/>
        </w:rPr>
      </w:pPr>
      <w:r w:rsidRPr="00ED0A8E">
        <w:rPr>
          <w:szCs w:val="22"/>
        </w:rPr>
        <w:tab/>
        <w:t>podpredsedn</w:t>
      </w:r>
      <w:r>
        <w:rPr>
          <w:szCs w:val="22"/>
        </w:rPr>
        <w:t>ik</w:t>
      </w:r>
    </w:p>
    <w:sectPr w:rsidR="00016D71" w:rsidRPr="00655CFD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60749F6"/>
    <w:multiLevelType w:val="hybridMultilevel"/>
    <w:tmpl w:val="2AB81BD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 w:numId="3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16D71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D219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72C10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5CFD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1736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5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2017-05-15T11:51:00Z</cp:lastPrinted>
  <dcterms:created xsi:type="dcterms:W3CDTF">2017-05-15T11:44:00Z</dcterms:created>
  <dcterms:modified xsi:type="dcterms:W3CDTF">2017-06-06T11:26:00Z</dcterms:modified>
</cp:coreProperties>
</file>