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C34" w:rsidRDefault="004C5C34" w:rsidP="004C5C3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szCs w:val="22"/>
        </w:rPr>
      </w:pPr>
    </w:p>
    <w:p w:rsidR="004C5C34" w:rsidRPr="004C5C34" w:rsidRDefault="004C5C34" w:rsidP="004C5C3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rFonts w:cs="Arial"/>
          <w:b/>
          <w:color w:val="000000"/>
          <w:spacing w:val="56"/>
          <w:szCs w:val="22"/>
        </w:rPr>
      </w:pPr>
      <w:r w:rsidRPr="004C5C34">
        <w:rPr>
          <w:rFonts w:cs="Arial"/>
          <w:b/>
          <w:spacing w:val="56"/>
          <w:szCs w:val="22"/>
        </w:rPr>
        <w:t>Z</w:t>
      </w:r>
      <w:r w:rsidRPr="004C5C34">
        <w:rPr>
          <w:rFonts w:cs="Arial"/>
          <w:b/>
          <w:color w:val="000000"/>
          <w:spacing w:val="56"/>
          <w:szCs w:val="22"/>
        </w:rPr>
        <w:t>AKON</w:t>
      </w:r>
    </w:p>
    <w:p w:rsidR="004C5C34" w:rsidRDefault="004C5C34" w:rsidP="004C5C3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rFonts w:cs="Arial"/>
          <w:b/>
          <w:color w:val="000000"/>
          <w:szCs w:val="22"/>
        </w:rPr>
      </w:pPr>
    </w:p>
    <w:p w:rsidR="007E70FD" w:rsidRDefault="004C5C34" w:rsidP="004C5C3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rFonts w:cs="Arial"/>
          <w:b/>
          <w:szCs w:val="22"/>
        </w:rPr>
      </w:pPr>
      <w:r w:rsidRPr="004C5C34">
        <w:rPr>
          <w:rFonts w:cs="Arial"/>
          <w:b/>
          <w:szCs w:val="22"/>
        </w:rPr>
        <w:t>O SPREMEMBAH IN DOPOLNITVAH</w:t>
      </w:r>
    </w:p>
    <w:p w:rsidR="004C5C34" w:rsidRPr="004C5C34" w:rsidRDefault="004C5C34" w:rsidP="004C5C3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rFonts w:cs="Arial"/>
          <w:b/>
          <w:szCs w:val="22"/>
        </w:rPr>
      </w:pPr>
      <w:r w:rsidRPr="004C5C34">
        <w:rPr>
          <w:rFonts w:cs="Arial"/>
          <w:b/>
          <w:szCs w:val="22"/>
        </w:rPr>
        <w:t>ZAKONA O BANČNIŠTVU (ZBan-2A)</w:t>
      </w:r>
    </w:p>
    <w:p w:rsidR="004C5C34" w:rsidRDefault="004C5C34" w:rsidP="004C5C3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szCs w:val="22"/>
        </w:rPr>
      </w:pPr>
    </w:p>
    <w:p w:rsidR="004C5C34" w:rsidRPr="004C5C34" w:rsidRDefault="004C5C34" w:rsidP="004C5C3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szCs w:val="22"/>
        </w:rPr>
      </w:pPr>
    </w:p>
    <w:p w:rsidR="004C5C34" w:rsidRP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jc w:val="center"/>
        <w:textAlignment w:val="baseline"/>
        <w:rPr>
          <w:rFonts w:eastAsia="Calibri" w:cs="Arial"/>
          <w:color w:val="000000"/>
          <w:szCs w:val="22"/>
        </w:rPr>
      </w:pPr>
      <w:r w:rsidRPr="004C5C34">
        <w:rPr>
          <w:rFonts w:eastAsia="Calibri" w:cs="Arial"/>
          <w:color w:val="000000"/>
          <w:szCs w:val="22"/>
        </w:rPr>
        <w:t>1. člen</w:t>
      </w:r>
    </w:p>
    <w:p w:rsidR="004C5C34" w:rsidRP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eastAsia="Calibri" w:cs="Arial"/>
          <w:color w:val="000000"/>
          <w:szCs w:val="22"/>
        </w:rPr>
      </w:pPr>
    </w:p>
    <w:p w:rsidR="004C5C34" w:rsidRPr="004C5C34" w:rsidRDefault="004C5C34" w:rsidP="004C5C34">
      <w:pPr>
        <w:tabs>
          <w:tab w:val="left" w:pos="567"/>
          <w:tab w:val="left" w:pos="993"/>
        </w:tabs>
        <w:suppressAutoHyphens/>
        <w:overflowPunct w:val="0"/>
        <w:autoSpaceDE w:val="0"/>
        <w:autoSpaceDN w:val="0"/>
        <w:adjustRightInd w:val="0"/>
        <w:spacing w:line="240" w:lineRule="auto"/>
        <w:textAlignment w:val="baseline"/>
        <w:outlineLvl w:val="3"/>
        <w:rPr>
          <w:rFonts w:cs="Arial"/>
          <w:szCs w:val="22"/>
          <w:lang w:eastAsia="sl-SI"/>
        </w:rPr>
      </w:pPr>
      <w:r>
        <w:rPr>
          <w:rFonts w:cs="Arial"/>
          <w:szCs w:val="22"/>
          <w:lang w:eastAsia="sl-SI"/>
        </w:rPr>
        <w:tab/>
      </w:r>
      <w:r>
        <w:rPr>
          <w:rFonts w:cs="Arial"/>
          <w:szCs w:val="22"/>
          <w:lang w:eastAsia="sl-SI"/>
        </w:rPr>
        <w:tab/>
      </w:r>
      <w:r w:rsidRPr="004C5C34">
        <w:rPr>
          <w:rFonts w:cs="Arial"/>
          <w:szCs w:val="22"/>
          <w:lang w:eastAsia="sl-SI"/>
        </w:rPr>
        <w:t xml:space="preserve">V Zakonu o bančništvu (Uradni list RS, št. 25/15, 44/16 – </w:t>
      </w:r>
      <w:proofErr w:type="spellStart"/>
      <w:r w:rsidRPr="004C5C34">
        <w:rPr>
          <w:rFonts w:cs="Arial"/>
          <w:szCs w:val="22"/>
          <w:lang w:eastAsia="sl-SI"/>
        </w:rPr>
        <w:t>ZRPPB</w:t>
      </w:r>
      <w:proofErr w:type="spellEnd"/>
      <w:r w:rsidRPr="004C5C34">
        <w:rPr>
          <w:rFonts w:cs="Arial"/>
          <w:szCs w:val="22"/>
          <w:lang w:eastAsia="sl-SI"/>
        </w:rPr>
        <w:t xml:space="preserve"> in 77/16 – </w:t>
      </w:r>
      <w:proofErr w:type="spellStart"/>
      <w:r w:rsidRPr="004C5C34">
        <w:rPr>
          <w:rFonts w:cs="Arial"/>
          <w:szCs w:val="22"/>
          <w:lang w:eastAsia="sl-SI"/>
        </w:rPr>
        <w:t>ZCKR</w:t>
      </w:r>
      <w:proofErr w:type="spellEnd"/>
      <w:r w:rsidRPr="004C5C34">
        <w:rPr>
          <w:rFonts w:cs="Arial"/>
          <w:szCs w:val="22"/>
          <w:lang w:eastAsia="sl-SI"/>
        </w:rPr>
        <w:t>) se v prvem odstavku 7. člena četrta alineja 21. točke spremeni tako, da se glasi:</w:t>
      </w:r>
    </w:p>
    <w:p w:rsidR="004C5C34" w:rsidRPr="004C5C34" w:rsidRDefault="004C5C34" w:rsidP="004C5C34">
      <w:pPr>
        <w:tabs>
          <w:tab w:val="left" w:pos="567"/>
          <w:tab w:val="left" w:pos="993"/>
        </w:tabs>
        <w:suppressAutoHyphens/>
        <w:overflowPunct w:val="0"/>
        <w:autoSpaceDE w:val="0"/>
        <w:autoSpaceDN w:val="0"/>
        <w:adjustRightInd w:val="0"/>
        <w:spacing w:line="240" w:lineRule="auto"/>
        <w:textAlignment w:val="baseline"/>
        <w:outlineLvl w:val="3"/>
        <w:rPr>
          <w:rFonts w:cs="Arial"/>
          <w:szCs w:val="22"/>
          <w:lang w:eastAsia="sl-SI"/>
        </w:rPr>
      </w:pPr>
      <w:r w:rsidRPr="004C5C34">
        <w:rPr>
          <w:rFonts w:cs="Arial"/>
          <w:szCs w:val="22"/>
          <w:lang w:eastAsia="sl-SI"/>
        </w:rPr>
        <w:t xml:space="preserve">»- starš ali posvojitelj te osebe ali osebe iz prve alineje te točke;«. </w:t>
      </w:r>
    </w:p>
    <w:p w:rsidR="004C5C34" w:rsidRP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eastAsia="Calibri" w:cs="Arial"/>
          <w:color w:val="000000"/>
          <w:szCs w:val="22"/>
        </w:rPr>
      </w:pPr>
    </w:p>
    <w:p w:rsid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eastAsia="Calibri" w:cs="Arial"/>
          <w:color w:val="000000"/>
          <w:szCs w:val="22"/>
        </w:rPr>
      </w:pPr>
    </w:p>
    <w:p w:rsidR="004C5C34" w:rsidRP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jc w:val="center"/>
        <w:textAlignment w:val="baseline"/>
        <w:rPr>
          <w:rFonts w:eastAsia="Calibri" w:cs="Arial"/>
          <w:color w:val="000000"/>
          <w:szCs w:val="22"/>
        </w:rPr>
      </w:pPr>
      <w:r w:rsidRPr="004C5C34">
        <w:rPr>
          <w:rFonts w:eastAsia="Calibri" w:cs="Arial"/>
          <w:color w:val="000000"/>
          <w:szCs w:val="22"/>
        </w:rPr>
        <w:t>2. člen</w:t>
      </w:r>
    </w:p>
    <w:p w:rsidR="004C5C34" w:rsidRP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eastAsia="Calibri" w:cs="Arial"/>
          <w:color w:val="000000"/>
          <w:szCs w:val="22"/>
        </w:rPr>
      </w:pPr>
    </w:p>
    <w:p w:rsidR="004C5C34" w:rsidRPr="004C5C34" w:rsidRDefault="004C5C34" w:rsidP="004C5C34">
      <w:pPr>
        <w:tabs>
          <w:tab w:val="left" w:pos="567"/>
          <w:tab w:val="left" w:pos="993"/>
        </w:tabs>
        <w:suppressAutoHyphens/>
        <w:overflowPunct w:val="0"/>
        <w:autoSpaceDE w:val="0"/>
        <w:autoSpaceDN w:val="0"/>
        <w:adjustRightInd w:val="0"/>
        <w:spacing w:line="240" w:lineRule="auto"/>
        <w:textAlignment w:val="baseline"/>
        <w:outlineLvl w:val="3"/>
        <w:rPr>
          <w:rFonts w:cs="Arial"/>
          <w:szCs w:val="22"/>
          <w:lang w:eastAsia="sl-SI"/>
        </w:rPr>
      </w:pPr>
      <w:r>
        <w:rPr>
          <w:rFonts w:cs="Arial"/>
          <w:szCs w:val="22"/>
          <w:lang w:eastAsia="sl-SI"/>
        </w:rPr>
        <w:tab/>
      </w:r>
      <w:r>
        <w:rPr>
          <w:rFonts w:cs="Arial"/>
          <w:szCs w:val="22"/>
          <w:lang w:eastAsia="sl-SI"/>
        </w:rPr>
        <w:tab/>
      </w:r>
      <w:r w:rsidRPr="004C5C34">
        <w:rPr>
          <w:rFonts w:cs="Arial"/>
          <w:szCs w:val="22"/>
          <w:lang w:eastAsia="sl-SI"/>
        </w:rPr>
        <w:t>V drugem odstavku 69. člena se besedilo »pridobitev kvalificiranega dovoljenja« nadomesti z besedilom »pridobitev kvalificiranega deleža«.</w:t>
      </w:r>
    </w:p>
    <w:p w:rsidR="004C5C34" w:rsidRP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eastAsia="Calibri" w:cs="Arial"/>
          <w:color w:val="000000"/>
          <w:szCs w:val="22"/>
        </w:rPr>
      </w:pPr>
    </w:p>
    <w:p w:rsid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eastAsia="Calibri" w:cs="Arial"/>
          <w:color w:val="000000"/>
          <w:szCs w:val="22"/>
        </w:rPr>
      </w:pPr>
    </w:p>
    <w:p w:rsidR="004C5C34" w:rsidRP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jc w:val="center"/>
        <w:textAlignment w:val="baseline"/>
        <w:rPr>
          <w:rFonts w:eastAsia="Calibri" w:cs="Arial"/>
          <w:color w:val="000000"/>
          <w:szCs w:val="22"/>
        </w:rPr>
      </w:pPr>
      <w:r w:rsidRPr="004C5C34">
        <w:rPr>
          <w:rFonts w:eastAsia="Calibri" w:cs="Arial"/>
          <w:color w:val="000000"/>
          <w:szCs w:val="22"/>
        </w:rPr>
        <w:t>3. člen</w:t>
      </w:r>
    </w:p>
    <w:p w:rsidR="004C5C34" w:rsidRP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eastAsia="Calibri" w:cs="Arial"/>
          <w:color w:val="000000"/>
          <w:szCs w:val="22"/>
        </w:rPr>
      </w:pPr>
    </w:p>
    <w:p w:rsidR="004C5C34" w:rsidRPr="004C5C34" w:rsidRDefault="004C5C34" w:rsidP="004C5C3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en-GB"/>
        </w:rPr>
      </w:pPr>
      <w:r>
        <w:rPr>
          <w:rFonts w:cs="Arial"/>
          <w:color w:val="000000"/>
          <w:szCs w:val="22"/>
          <w:lang w:eastAsia="en-GB"/>
        </w:rPr>
        <w:tab/>
      </w:r>
      <w:r>
        <w:rPr>
          <w:rFonts w:cs="Arial"/>
          <w:color w:val="000000"/>
          <w:szCs w:val="22"/>
          <w:lang w:eastAsia="en-GB"/>
        </w:rPr>
        <w:tab/>
      </w:r>
      <w:r w:rsidRPr="004C5C34">
        <w:rPr>
          <w:rFonts w:cs="Arial"/>
          <w:color w:val="000000"/>
          <w:szCs w:val="22"/>
          <w:lang w:eastAsia="en-GB"/>
        </w:rPr>
        <w:t xml:space="preserve">V tretjem odstavku 126. člena se za 4. točko dodata novi </w:t>
      </w:r>
      <w:proofErr w:type="spellStart"/>
      <w:r w:rsidRPr="004C5C34">
        <w:rPr>
          <w:rFonts w:cs="Arial"/>
          <w:color w:val="000000"/>
          <w:szCs w:val="22"/>
          <w:lang w:eastAsia="en-GB"/>
        </w:rPr>
        <w:t>4.a</w:t>
      </w:r>
      <w:proofErr w:type="spellEnd"/>
      <w:r w:rsidRPr="004C5C34">
        <w:rPr>
          <w:rFonts w:cs="Arial"/>
          <w:color w:val="000000"/>
          <w:szCs w:val="22"/>
          <w:lang w:eastAsia="en-GB"/>
        </w:rPr>
        <w:t xml:space="preserve"> in </w:t>
      </w:r>
      <w:proofErr w:type="spellStart"/>
      <w:r w:rsidRPr="004C5C34">
        <w:rPr>
          <w:rFonts w:cs="Arial"/>
          <w:color w:val="000000"/>
          <w:szCs w:val="22"/>
          <w:lang w:eastAsia="en-GB"/>
        </w:rPr>
        <w:t>4.b</w:t>
      </w:r>
      <w:proofErr w:type="spellEnd"/>
      <w:r w:rsidRPr="004C5C34">
        <w:rPr>
          <w:rFonts w:cs="Arial"/>
          <w:color w:val="000000"/>
          <w:szCs w:val="22"/>
          <w:lang w:eastAsia="en-GB"/>
        </w:rPr>
        <w:t xml:space="preserve"> točka, ki se glasita:</w:t>
      </w:r>
    </w:p>
    <w:p w:rsidR="004C5C34" w:rsidRPr="004C5C34" w:rsidRDefault="004C5C34" w:rsidP="004C5C3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en-GB"/>
        </w:rPr>
      </w:pPr>
      <w:r w:rsidRPr="004C5C34">
        <w:rPr>
          <w:rFonts w:cs="Arial"/>
          <w:color w:val="000000"/>
          <w:szCs w:val="22"/>
          <w:lang w:eastAsia="en-GB"/>
        </w:rPr>
        <w:t>»</w:t>
      </w:r>
      <w:proofErr w:type="spellStart"/>
      <w:r w:rsidRPr="004C5C34">
        <w:rPr>
          <w:rFonts w:cs="Arial"/>
          <w:color w:val="000000"/>
          <w:szCs w:val="22"/>
          <w:lang w:eastAsia="en-GB"/>
        </w:rPr>
        <w:t>4.a</w:t>
      </w:r>
      <w:proofErr w:type="spellEnd"/>
      <w:r>
        <w:rPr>
          <w:rFonts w:cs="Arial"/>
          <w:color w:val="000000"/>
          <w:szCs w:val="22"/>
          <w:lang w:eastAsia="en-GB"/>
        </w:rPr>
        <w:tab/>
      </w:r>
      <w:r w:rsidRPr="004C5C34">
        <w:rPr>
          <w:rFonts w:cs="Arial"/>
          <w:color w:val="000000"/>
          <w:szCs w:val="22"/>
          <w:lang w:eastAsia="en-GB"/>
        </w:rPr>
        <w:t xml:space="preserve">če te podatke pisno zahteva preiskovalna komisija, kadar v skladu z zakonom, ki </w:t>
      </w:r>
      <w:r>
        <w:rPr>
          <w:rFonts w:cs="Arial"/>
          <w:color w:val="000000"/>
          <w:szCs w:val="22"/>
          <w:lang w:eastAsia="en-GB"/>
        </w:rPr>
        <w:tab/>
      </w:r>
      <w:r w:rsidRPr="004C5C34">
        <w:rPr>
          <w:rFonts w:cs="Arial"/>
          <w:color w:val="000000"/>
          <w:szCs w:val="22"/>
          <w:lang w:eastAsia="en-GB"/>
        </w:rPr>
        <w:t>ureja parlamentarno preiskavo, izvaja preiskavo;</w:t>
      </w:r>
    </w:p>
    <w:p w:rsidR="004C5C34" w:rsidRPr="004C5C34" w:rsidRDefault="004C5C34" w:rsidP="004C5C3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en-GB"/>
        </w:rPr>
      </w:pPr>
      <w:r>
        <w:rPr>
          <w:rFonts w:cs="Arial"/>
          <w:color w:val="000000"/>
          <w:szCs w:val="22"/>
          <w:lang w:eastAsia="en-GB"/>
        </w:rPr>
        <w:t xml:space="preserve">  </w:t>
      </w:r>
      <w:proofErr w:type="spellStart"/>
      <w:r w:rsidRPr="004C5C34">
        <w:rPr>
          <w:rFonts w:cs="Arial"/>
          <w:color w:val="000000"/>
          <w:szCs w:val="22"/>
          <w:lang w:eastAsia="en-GB"/>
        </w:rPr>
        <w:t>4.b</w:t>
      </w:r>
      <w:proofErr w:type="spellEnd"/>
      <w:r>
        <w:rPr>
          <w:rFonts w:cs="Arial"/>
          <w:color w:val="000000"/>
          <w:szCs w:val="22"/>
          <w:lang w:eastAsia="en-GB"/>
        </w:rPr>
        <w:tab/>
      </w:r>
      <w:r w:rsidRPr="004C5C34">
        <w:rPr>
          <w:rFonts w:cs="Arial"/>
          <w:color w:val="000000"/>
          <w:szCs w:val="22"/>
          <w:lang w:eastAsia="en-GB"/>
        </w:rPr>
        <w:t xml:space="preserve">če te podatke pisno zahteva Računsko sodišče Republike Slovenije pri </w:t>
      </w:r>
      <w:r>
        <w:rPr>
          <w:rFonts w:cs="Arial"/>
          <w:color w:val="000000"/>
          <w:szCs w:val="22"/>
          <w:lang w:eastAsia="en-GB"/>
        </w:rPr>
        <w:tab/>
      </w:r>
      <w:r w:rsidRPr="004C5C34">
        <w:rPr>
          <w:rFonts w:cs="Arial"/>
          <w:color w:val="000000"/>
          <w:szCs w:val="22"/>
          <w:lang w:eastAsia="en-GB"/>
        </w:rPr>
        <w:t>izvrševanju svojih pristojnosti v skladu z zakonom, ki ureja računsko sodišče;«.</w:t>
      </w:r>
    </w:p>
    <w:p w:rsidR="004C5C34" w:rsidRP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eastAsia="Calibri" w:cs="Arial"/>
          <w:color w:val="000000"/>
          <w:szCs w:val="22"/>
        </w:rPr>
      </w:pPr>
    </w:p>
    <w:p w:rsid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eastAsia="Calibri" w:cs="Arial"/>
          <w:color w:val="000000"/>
          <w:szCs w:val="22"/>
        </w:rPr>
      </w:pPr>
    </w:p>
    <w:p w:rsidR="001F743D" w:rsidRDefault="001F743D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jc w:val="center"/>
        <w:textAlignment w:val="baseline"/>
        <w:rPr>
          <w:rFonts w:eastAsia="Calibri" w:cs="Arial"/>
          <w:color w:val="000000"/>
          <w:szCs w:val="22"/>
        </w:rPr>
      </w:pPr>
      <w:r>
        <w:rPr>
          <w:rFonts w:eastAsia="Calibri" w:cs="Arial"/>
          <w:color w:val="000000"/>
          <w:szCs w:val="22"/>
        </w:rPr>
        <w:t>KONČNA DOLOČBA</w:t>
      </w:r>
    </w:p>
    <w:p w:rsidR="001F743D" w:rsidRDefault="001F743D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jc w:val="center"/>
        <w:textAlignment w:val="baseline"/>
        <w:rPr>
          <w:rFonts w:eastAsia="Calibri" w:cs="Arial"/>
          <w:color w:val="000000"/>
          <w:szCs w:val="22"/>
        </w:rPr>
      </w:pPr>
    </w:p>
    <w:p w:rsidR="004C5C34" w:rsidRP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jc w:val="center"/>
        <w:textAlignment w:val="baseline"/>
        <w:rPr>
          <w:rFonts w:eastAsia="Calibri" w:cs="Arial"/>
          <w:color w:val="000000"/>
          <w:szCs w:val="22"/>
        </w:rPr>
      </w:pPr>
      <w:r w:rsidRPr="004C5C34">
        <w:rPr>
          <w:rFonts w:eastAsia="Calibri" w:cs="Arial"/>
          <w:color w:val="000000"/>
          <w:szCs w:val="22"/>
        </w:rPr>
        <w:t>4. člen</w:t>
      </w:r>
    </w:p>
    <w:p w:rsidR="004C5C34" w:rsidRP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eastAsia="Calibri" w:cs="Arial"/>
          <w:color w:val="000000"/>
          <w:szCs w:val="22"/>
        </w:rPr>
      </w:pPr>
    </w:p>
    <w:p w:rsidR="004C5C34" w:rsidRPr="004C5C34" w:rsidRDefault="004C5C34" w:rsidP="004C5C34">
      <w:pPr>
        <w:tabs>
          <w:tab w:val="left" w:pos="567"/>
          <w:tab w:val="left" w:pos="993"/>
        </w:tabs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eastAsia="Calibri" w:cs="Arial"/>
          <w:color w:val="000000"/>
          <w:szCs w:val="22"/>
        </w:rPr>
      </w:pPr>
      <w:r>
        <w:rPr>
          <w:rFonts w:eastAsia="Calibri" w:cs="Arial"/>
          <w:color w:val="000000"/>
          <w:szCs w:val="22"/>
        </w:rPr>
        <w:tab/>
      </w:r>
      <w:r>
        <w:rPr>
          <w:rFonts w:eastAsia="Calibri" w:cs="Arial"/>
          <w:color w:val="000000"/>
          <w:szCs w:val="22"/>
        </w:rPr>
        <w:tab/>
      </w:r>
      <w:r w:rsidRPr="004C5C34">
        <w:rPr>
          <w:rFonts w:eastAsia="Calibri" w:cs="Arial"/>
          <w:color w:val="000000"/>
          <w:szCs w:val="22"/>
        </w:rPr>
        <w:t>Ta zakon začne veljati naslednji dan po objavi v Uradnem listu Republike Slovenije.</w:t>
      </w:r>
    </w:p>
    <w:p w:rsidR="004C5C34" w:rsidRDefault="004C5C34" w:rsidP="004C5C3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E70FD" w:rsidRDefault="007E70FD" w:rsidP="004C5C3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E70FD" w:rsidRDefault="007E70FD" w:rsidP="004C5C3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E70FD" w:rsidRDefault="007E70FD" w:rsidP="007E70F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4C5C34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4C5C34">
        <w:rPr>
          <w:rFonts w:cs="Arial"/>
          <w:szCs w:val="22"/>
        </w:rPr>
        <w:t>450-03/17-21/</w:t>
      </w:r>
    </w:p>
    <w:p w:rsidR="007E70FD" w:rsidRDefault="007E70FD" w:rsidP="007E70F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14. julij 2017</w:t>
      </w:r>
    </w:p>
    <w:p w:rsidR="007E70FD" w:rsidRDefault="007E70FD" w:rsidP="007E70F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E</w:t>
      </w:r>
      <w:r w:rsidRPr="004C5C34">
        <w:rPr>
          <w:rFonts w:cs="Arial"/>
          <w:szCs w:val="22"/>
        </w:rPr>
        <w:t>PA 1966-</w:t>
      </w:r>
      <w:proofErr w:type="spellStart"/>
      <w:r w:rsidRPr="004C5C34">
        <w:rPr>
          <w:rFonts w:cs="Arial"/>
          <w:szCs w:val="22"/>
        </w:rPr>
        <w:t>VII</w:t>
      </w:r>
      <w:proofErr w:type="spellEnd"/>
    </w:p>
    <w:p w:rsidR="007E70FD" w:rsidRPr="00ED0A8E" w:rsidRDefault="007E70FD" w:rsidP="007E70FD">
      <w:pPr>
        <w:tabs>
          <w:tab w:val="left" w:pos="6521"/>
        </w:tabs>
        <w:rPr>
          <w:szCs w:val="22"/>
        </w:rPr>
      </w:pPr>
      <w:bookmarkStart w:id="0" w:name="_GoBack"/>
      <w:bookmarkEnd w:id="0"/>
      <w:r w:rsidRPr="00ED0A8E">
        <w:rPr>
          <w:szCs w:val="22"/>
        </w:rPr>
        <w:tab/>
        <w:t>Državni zbor</w:t>
      </w:r>
    </w:p>
    <w:p w:rsidR="007E70FD" w:rsidRDefault="007E70FD" w:rsidP="007E70F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7E70FD" w:rsidRPr="00ED0A8E" w:rsidRDefault="007E70FD" w:rsidP="007E70F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7E70FD" w:rsidRPr="004C5C34" w:rsidRDefault="007E70FD" w:rsidP="004C5C3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sectPr w:rsidR="007E70FD" w:rsidRPr="004C5C34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7E70FD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1FA2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1F743D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C5C34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E70FD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8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10</TotalTime>
  <Pages>1</Pages>
  <Words>163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2017-07-17T10:48:00Z</cp:lastPrinted>
  <dcterms:created xsi:type="dcterms:W3CDTF">2017-07-05T07:23:00Z</dcterms:created>
  <dcterms:modified xsi:type="dcterms:W3CDTF">2017-07-17T10:48:00Z</dcterms:modified>
</cp:coreProperties>
</file>