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1A5" w:rsidRPr="000361A5" w:rsidRDefault="000361A5" w:rsidP="000361A5">
      <w:pPr>
        <w:tabs>
          <w:tab w:val="left" w:pos="567"/>
          <w:tab w:val="left" w:pos="993"/>
        </w:tabs>
        <w:spacing w:line="240" w:lineRule="auto"/>
        <w:jc w:val="center"/>
        <w:rPr>
          <w:rFonts w:cs="Arial"/>
          <w:b/>
          <w:spacing w:val="56"/>
          <w:szCs w:val="22"/>
        </w:rPr>
      </w:pPr>
      <w:bookmarkStart w:id="0" w:name="_GoBack"/>
      <w:bookmarkEnd w:id="0"/>
      <w:r w:rsidRPr="000361A5">
        <w:rPr>
          <w:rFonts w:cs="Arial"/>
          <w:b/>
          <w:spacing w:val="56"/>
          <w:szCs w:val="22"/>
        </w:rPr>
        <w:t>ZAKON</w:t>
      </w:r>
    </w:p>
    <w:p w:rsidR="000361A5" w:rsidRDefault="000361A5" w:rsidP="000361A5">
      <w:pPr>
        <w:tabs>
          <w:tab w:val="left" w:pos="567"/>
          <w:tab w:val="left" w:pos="993"/>
        </w:tabs>
        <w:spacing w:line="240" w:lineRule="auto"/>
        <w:jc w:val="center"/>
        <w:rPr>
          <w:rFonts w:cs="Arial"/>
          <w:b/>
          <w:szCs w:val="22"/>
        </w:rPr>
      </w:pPr>
    </w:p>
    <w:p w:rsidR="000361A5" w:rsidRDefault="000361A5" w:rsidP="000361A5">
      <w:pPr>
        <w:tabs>
          <w:tab w:val="left" w:pos="567"/>
          <w:tab w:val="left" w:pos="993"/>
        </w:tabs>
        <w:spacing w:line="240" w:lineRule="auto"/>
        <w:jc w:val="center"/>
        <w:rPr>
          <w:rFonts w:cs="Arial"/>
          <w:b/>
          <w:szCs w:val="22"/>
        </w:rPr>
      </w:pPr>
      <w:r w:rsidRPr="000361A5">
        <w:rPr>
          <w:rFonts w:cs="Arial"/>
          <w:b/>
          <w:szCs w:val="22"/>
        </w:rPr>
        <w:t>O SPREMEMBAH IN DOPOLNITVAH</w:t>
      </w:r>
    </w:p>
    <w:p w:rsidR="000361A5" w:rsidRPr="000361A5" w:rsidRDefault="000361A5" w:rsidP="000361A5">
      <w:pPr>
        <w:tabs>
          <w:tab w:val="left" w:pos="567"/>
          <w:tab w:val="left" w:pos="993"/>
        </w:tabs>
        <w:spacing w:line="240" w:lineRule="auto"/>
        <w:jc w:val="center"/>
        <w:rPr>
          <w:rFonts w:cs="Arial"/>
          <w:b/>
          <w:szCs w:val="22"/>
        </w:rPr>
      </w:pPr>
      <w:r w:rsidRPr="000361A5">
        <w:rPr>
          <w:rFonts w:cs="Arial"/>
          <w:b/>
          <w:szCs w:val="22"/>
        </w:rPr>
        <w:t>ZAKONA O PRAVDNEM POSTOPKU (ZPP-E)</w:t>
      </w:r>
    </w:p>
    <w:p w:rsid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1.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 xml:space="preserve">V Zakonu o pravdnem postopku (Uradni list RS, št. 73/07 – uradno prečiščeno besedilo, 45/08 – </w:t>
      </w:r>
      <w:proofErr w:type="spellStart"/>
      <w:r w:rsidRPr="000361A5">
        <w:rPr>
          <w:rFonts w:cs="Arial"/>
          <w:szCs w:val="22"/>
        </w:rPr>
        <w:t>ZArbit</w:t>
      </w:r>
      <w:proofErr w:type="spellEnd"/>
      <w:r w:rsidRPr="000361A5">
        <w:rPr>
          <w:rFonts w:cs="Arial"/>
          <w:szCs w:val="22"/>
        </w:rPr>
        <w:t xml:space="preserve">, 45/08, 111/08 – </w:t>
      </w:r>
      <w:proofErr w:type="spellStart"/>
      <w:r w:rsidRPr="000361A5">
        <w:rPr>
          <w:rFonts w:cs="Arial"/>
          <w:szCs w:val="22"/>
        </w:rPr>
        <w:t>odl</w:t>
      </w:r>
      <w:proofErr w:type="spellEnd"/>
      <w:r w:rsidRPr="000361A5">
        <w:rPr>
          <w:rFonts w:cs="Arial"/>
          <w:szCs w:val="22"/>
        </w:rPr>
        <w:t xml:space="preserve">. US, 57/09 – </w:t>
      </w:r>
      <w:proofErr w:type="spellStart"/>
      <w:r w:rsidRPr="000361A5">
        <w:rPr>
          <w:rFonts w:cs="Arial"/>
          <w:szCs w:val="22"/>
        </w:rPr>
        <w:t>odl</w:t>
      </w:r>
      <w:proofErr w:type="spellEnd"/>
      <w:r w:rsidRPr="000361A5">
        <w:rPr>
          <w:rFonts w:cs="Arial"/>
          <w:szCs w:val="22"/>
        </w:rPr>
        <w:t xml:space="preserve">. US, 12/10 – </w:t>
      </w:r>
      <w:proofErr w:type="spellStart"/>
      <w:r w:rsidRPr="000361A5">
        <w:rPr>
          <w:rFonts w:cs="Arial"/>
          <w:szCs w:val="22"/>
        </w:rPr>
        <w:t>odl</w:t>
      </w:r>
      <w:proofErr w:type="spellEnd"/>
      <w:r w:rsidRPr="000361A5">
        <w:rPr>
          <w:rFonts w:cs="Arial"/>
          <w:szCs w:val="22"/>
        </w:rPr>
        <w:t xml:space="preserve">. US, 50/10 – </w:t>
      </w:r>
      <w:proofErr w:type="spellStart"/>
      <w:r w:rsidRPr="000361A5">
        <w:rPr>
          <w:rFonts w:cs="Arial"/>
          <w:szCs w:val="22"/>
        </w:rPr>
        <w:t>odl</w:t>
      </w:r>
      <w:proofErr w:type="spellEnd"/>
      <w:r w:rsidRPr="000361A5">
        <w:rPr>
          <w:rFonts w:cs="Arial"/>
          <w:szCs w:val="22"/>
        </w:rPr>
        <w:t xml:space="preserve">. US, 107/10 – </w:t>
      </w:r>
      <w:proofErr w:type="spellStart"/>
      <w:r w:rsidRPr="000361A5">
        <w:rPr>
          <w:rFonts w:cs="Arial"/>
          <w:szCs w:val="22"/>
        </w:rPr>
        <w:t>odl</w:t>
      </w:r>
      <w:proofErr w:type="spellEnd"/>
      <w:r w:rsidRPr="000361A5">
        <w:rPr>
          <w:rFonts w:cs="Arial"/>
          <w:szCs w:val="22"/>
        </w:rPr>
        <w:t xml:space="preserve">. US, 75/12 – </w:t>
      </w:r>
      <w:proofErr w:type="spellStart"/>
      <w:r w:rsidRPr="000361A5">
        <w:rPr>
          <w:rFonts w:cs="Arial"/>
          <w:szCs w:val="22"/>
        </w:rPr>
        <w:t>odl</w:t>
      </w:r>
      <w:proofErr w:type="spellEnd"/>
      <w:r w:rsidRPr="000361A5">
        <w:rPr>
          <w:rFonts w:cs="Arial"/>
          <w:szCs w:val="22"/>
        </w:rPr>
        <w:t xml:space="preserve">. US, 40/13 – </w:t>
      </w:r>
      <w:proofErr w:type="spellStart"/>
      <w:r w:rsidRPr="000361A5">
        <w:rPr>
          <w:rFonts w:cs="Arial"/>
          <w:szCs w:val="22"/>
        </w:rPr>
        <w:t>odl</w:t>
      </w:r>
      <w:proofErr w:type="spellEnd"/>
      <w:r w:rsidRPr="000361A5">
        <w:rPr>
          <w:rFonts w:cs="Arial"/>
          <w:szCs w:val="22"/>
        </w:rPr>
        <w:t xml:space="preserve">. US, 92/13 – </w:t>
      </w:r>
      <w:proofErr w:type="spellStart"/>
      <w:r w:rsidRPr="000361A5">
        <w:rPr>
          <w:rFonts w:cs="Arial"/>
          <w:szCs w:val="22"/>
        </w:rPr>
        <w:t>odl</w:t>
      </w:r>
      <w:proofErr w:type="spellEnd"/>
      <w:r w:rsidRPr="000361A5">
        <w:rPr>
          <w:rFonts w:cs="Arial"/>
          <w:szCs w:val="22"/>
        </w:rPr>
        <w:t xml:space="preserve">. US, 10/14 – </w:t>
      </w:r>
      <w:proofErr w:type="spellStart"/>
      <w:r w:rsidRPr="000361A5">
        <w:rPr>
          <w:rFonts w:cs="Arial"/>
          <w:szCs w:val="22"/>
        </w:rPr>
        <w:t>odl</w:t>
      </w:r>
      <w:proofErr w:type="spellEnd"/>
      <w:r w:rsidRPr="000361A5">
        <w:rPr>
          <w:rFonts w:cs="Arial"/>
          <w:szCs w:val="22"/>
        </w:rPr>
        <w:t>. US</w:t>
      </w:r>
      <w:r w:rsidR="0033097C">
        <w:rPr>
          <w:rFonts w:cs="Arial"/>
          <w:szCs w:val="22"/>
        </w:rPr>
        <w:t xml:space="preserve">, </w:t>
      </w:r>
      <w:r w:rsidRPr="000361A5">
        <w:rPr>
          <w:rFonts w:cs="Arial"/>
          <w:szCs w:val="22"/>
        </w:rPr>
        <w:t xml:space="preserve">48/15 – </w:t>
      </w:r>
      <w:proofErr w:type="spellStart"/>
      <w:r w:rsidRPr="000361A5">
        <w:rPr>
          <w:rFonts w:cs="Arial"/>
          <w:szCs w:val="22"/>
        </w:rPr>
        <w:t>odl</w:t>
      </w:r>
      <w:proofErr w:type="spellEnd"/>
      <w:r w:rsidRPr="000361A5">
        <w:rPr>
          <w:rFonts w:cs="Arial"/>
          <w:szCs w:val="22"/>
        </w:rPr>
        <w:t>. US</w:t>
      </w:r>
      <w:r w:rsidR="0033097C">
        <w:rPr>
          <w:rFonts w:cs="Arial"/>
          <w:szCs w:val="22"/>
        </w:rPr>
        <w:t xml:space="preserve"> in 6/17 – </w:t>
      </w:r>
      <w:proofErr w:type="spellStart"/>
      <w:r w:rsidR="0033097C">
        <w:rPr>
          <w:rFonts w:cs="Arial"/>
          <w:szCs w:val="22"/>
        </w:rPr>
        <w:t>odl</w:t>
      </w:r>
      <w:proofErr w:type="spellEnd"/>
      <w:r w:rsidR="0033097C">
        <w:rPr>
          <w:rFonts w:cs="Arial"/>
          <w:szCs w:val="22"/>
        </w:rPr>
        <w:t>. US</w:t>
      </w:r>
      <w:r w:rsidRPr="000361A5">
        <w:rPr>
          <w:rFonts w:cs="Arial"/>
          <w:szCs w:val="22"/>
        </w:rPr>
        <w:t>) se prvi odstavek 11. člena spremeni tako, da se glasi:</w:t>
      </w: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»Sodišče, stranke in drugi udeleženci si morajo prizadevati, da se postopek opravi brez zavlačevanja in s čim manjšimi stroški. Vsaka stranka je dolžna v postopku skrbno in pravočasno uresničevati svoje pravice, navajati dejstva in predlagati dokaze, da je mogoče postopek izvesti čim prej. Sodišče je dolžno onemogočiti vsako zlorabo pravic, ki jih imajo stranke in drugi udeleženci v postopku.«.</w:t>
      </w:r>
    </w:p>
    <w:p w:rsidR="000361A5" w:rsidRP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2.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V tretjem odstavku 17. člena se črta</w:t>
      </w:r>
      <w:r w:rsidR="0033097C">
        <w:rPr>
          <w:rFonts w:cs="Arial"/>
          <w:szCs w:val="22"/>
        </w:rPr>
        <w:t>ta</w:t>
      </w:r>
      <w:r w:rsidRPr="000361A5">
        <w:rPr>
          <w:rFonts w:cs="Arial"/>
          <w:szCs w:val="22"/>
        </w:rPr>
        <w:t xml:space="preserve"> besedi »iste vrste«.</w:t>
      </w:r>
    </w:p>
    <w:p w:rsidR="000361A5" w:rsidRP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3.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V prvem odstavku 19. člena se črta</w:t>
      </w:r>
      <w:r w:rsidR="0033097C">
        <w:rPr>
          <w:rFonts w:cs="Arial"/>
          <w:szCs w:val="22"/>
        </w:rPr>
        <w:t>ta</w:t>
      </w:r>
      <w:r w:rsidRPr="000361A5">
        <w:rPr>
          <w:rFonts w:cs="Arial"/>
          <w:szCs w:val="22"/>
        </w:rPr>
        <w:t xml:space="preserve"> besedi »ves čas«.</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Drugi odstavek se spremeni tako, da se glasi:</w:t>
      </w: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»Sodišče prve stopnje se lahko po uradni dolžnosti izreče za stvarno nepristojno ob predhodnem preizkusu tožbe, pozneje pa na ugovor tožene stranke, ki ga poda najkasneje v odgovoru na tožbo, do razpisa glavne obravnave.«.</w:t>
      </w:r>
    </w:p>
    <w:p w:rsidR="000361A5" w:rsidRP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4.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38.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»38.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Vrhovno sodišče odloča o pritožbah zoper odločbe višjih sodišč, o predlogih za dopustitev izdaje svetovalnega mnenja in o predlogih za dopustitev revizije v senatu treh sodnikov.</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Kadar odloča vrhovno sodišče o reviziji ali zahtevi za varstvo zakonitosti zoper pravnomočno odločbo sodišča nižje stopnje ali o svetovalnem mnenju, odloča v senatu petih sodnikov.«.</w:t>
      </w:r>
    </w:p>
    <w:p w:rsidR="000361A5" w:rsidRP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5.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 xml:space="preserve">V prvem odstavku 39. člena se </w:t>
      </w:r>
      <w:r w:rsidR="0033097C">
        <w:rPr>
          <w:rFonts w:cs="Arial"/>
          <w:szCs w:val="22"/>
        </w:rPr>
        <w:t xml:space="preserve">za besedo »pristojnosti« </w:t>
      </w:r>
      <w:r w:rsidRPr="000361A5">
        <w:rPr>
          <w:rFonts w:cs="Arial"/>
          <w:szCs w:val="22"/>
        </w:rPr>
        <w:t>črta</w:t>
      </w:r>
      <w:r w:rsidR="0033097C">
        <w:rPr>
          <w:rFonts w:cs="Arial"/>
          <w:szCs w:val="22"/>
        </w:rPr>
        <w:t>ta vejica in</w:t>
      </w:r>
      <w:r w:rsidRPr="000361A5">
        <w:rPr>
          <w:rFonts w:cs="Arial"/>
          <w:szCs w:val="22"/>
        </w:rPr>
        <w:t xml:space="preserve"> besedilo »pravice do revizije«.</w:t>
      </w:r>
    </w:p>
    <w:p w:rsidR="000361A5" w:rsidRPr="000361A5" w:rsidRDefault="000361A5" w:rsidP="000361A5">
      <w:pPr>
        <w:tabs>
          <w:tab w:val="left" w:pos="567"/>
          <w:tab w:val="left" w:pos="993"/>
        </w:tabs>
        <w:spacing w:line="240" w:lineRule="auto"/>
        <w:rPr>
          <w:rFonts w:cs="Arial"/>
          <w:szCs w:val="22"/>
        </w:rPr>
      </w:pPr>
    </w:p>
    <w:p w:rsid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jc w:val="center"/>
        <w:rPr>
          <w:rFonts w:cs="Arial"/>
          <w:szCs w:val="22"/>
        </w:rPr>
      </w:pPr>
      <w:r w:rsidRPr="000361A5">
        <w:rPr>
          <w:rFonts w:cs="Arial"/>
          <w:szCs w:val="22"/>
        </w:rPr>
        <w:t>6. člen</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r>
        <w:rPr>
          <w:rFonts w:cs="Arial"/>
          <w:szCs w:val="22"/>
        </w:rPr>
        <w:tab/>
      </w:r>
      <w:r>
        <w:rPr>
          <w:rFonts w:cs="Arial"/>
          <w:szCs w:val="22"/>
        </w:rPr>
        <w:tab/>
      </w:r>
      <w:r w:rsidRPr="000361A5">
        <w:rPr>
          <w:rFonts w:cs="Arial"/>
          <w:szCs w:val="22"/>
        </w:rPr>
        <w:t>V tretjem odstavku 44. člena se v prvem stavku črta besedilo »ali pravici do revizije«. Drugi stavek se spremeni tako, da se glasi: »O tem takoj odloči na predlog ali po uradni dolžnosti s sklepom, zoper katerega ni posebne pritožbe.«.</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7.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45. členu se črta besedilo »ali pravica do revizije«.</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8.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51. členom se dodajo nova podnaslova ter nova </w:t>
      </w:r>
      <w:proofErr w:type="spellStart"/>
      <w:r w:rsidR="000361A5" w:rsidRPr="000361A5">
        <w:rPr>
          <w:rFonts w:cs="Arial"/>
          <w:szCs w:val="22"/>
        </w:rPr>
        <w:t>51.a</w:t>
      </w:r>
      <w:proofErr w:type="spellEnd"/>
      <w:r w:rsidR="000361A5" w:rsidRPr="000361A5">
        <w:rPr>
          <w:rFonts w:cs="Arial"/>
          <w:szCs w:val="22"/>
        </w:rPr>
        <w:t xml:space="preserve"> in </w:t>
      </w:r>
      <w:proofErr w:type="spellStart"/>
      <w:r w:rsidR="000361A5" w:rsidRPr="000361A5">
        <w:rPr>
          <w:rFonts w:cs="Arial"/>
          <w:szCs w:val="22"/>
        </w:rPr>
        <w:t>51.b</w:t>
      </w:r>
      <w:proofErr w:type="spellEnd"/>
      <w:r w:rsidR="000361A5" w:rsidRPr="000361A5">
        <w:rPr>
          <w:rFonts w:cs="Arial"/>
          <w:szCs w:val="22"/>
        </w:rPr>
        <w:t xml:space="preserve"> člen, ki se glasijo:</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»Pristojnost v sporih iz potrošniških pogodbenih razmerij</w:t>
      </w:r>
    </w:p>
    <w:p w:rsidR="000361A5" w:rsidRPr="000361A5" w:rsidRDefault="000361A5" w:rsidP="00B076C4">
      <w:pPr>
        <w:tabs>
          <w:tab w:val="left" w:pos="567"/>
          <w:tab w:val="left" w:pos="993"/>
        </w:tabs>
        <w:spacing w:line="240" w:lineRule="auto"/>
        <w:jc w:val="center"/>
        <w:rPr>
          <w:rFonts w:cs="Arial"/>
          <w:szCs w:val="22"/>
        </w:rPr>
      </w:pPr>
    </w:p>
    <w:p w:rsidR="000361A5" w:rsidRPr="000361A5" w:rsidRDefault="000361A5" w:rsidP="00B076C4">
      <w:pPr>
        <w:tabs>
          <w:tab w:val="left" w:pos="567"/>
          <w:tab w:val="left" w:pos="993"/>
        </w:tabs>
        <w:spacing w:line="240" w:lineRule="auto"/>
        <w:jc w:val="center"/>
        <w:rPr>
          <w:rFonts w:cs="Arial"/>
          <w:szCs w:val="22"/>
        </w:rPr>
      </w:pPr>
      <w:proofErr w:type="spellStart"/>
      <w:r w:rsidRPr="000361A5">
        <w:rPr>
          <w:rFonts w:cs="Arial"/>
          <w:szCs w:val="22"/>
        </w:rPr>
        <w:t>51.a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v sporu iz potrošniškega pogodbenega razmerja tožeča stranka potrošnik po zakonu, ki ureja varstvo potrošnikov, je za sojenje poleg sodišča splošne krajevne pristojnosti pristojno tudi sodišče, na območju katerega ima potrošnik stalno oziroma začasno prebivališče.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v sporu iz potrošniškega pogodbenega razmerja tožeča stranka podjetje po zakonu, ki ureja varstvo potrošnikov, je za sojenje krajevno pristojno sodišče, na območju katerega ima potrošnik stalno oziroma začasno prebivališče.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Sporazum o krajevni pristojnosti med podjetjem in potrošnikom velja le tedaj, kadar je v pisni obliki in je sklenjen po tem, ko je prišlo do spora, ali po dogovoru, ki dodatno omogoča potrošniku, da začne postopek pred sodišči, ki niso navedena v tem členu.</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Pristojnost v sporih iz zavarovalnih razmerij</w:t>
      </w:r>
    </w:p>
    <w:p w:rsidR="000361A5" w:rsidRPr="000361A5" w:rsidRDefault="000361A5" w:rsidP="00B076C4">
      <w:pPr>
        <w:tabs>
          <w:tab w:val="left" w:pos="567"/>
          <w:tab w:val="left" w:pos="993"/>
        </w:tabs>
        <w:spacing w:line="240" w:lineRule="auto"/>
        <w:jc w:val="center"/>
        <w:rPr>
          <w:rFonts w:cs="Arial"/>
          <w:szCs w:val="22"/>
        </w:rPr>
      </w:pPr>
    </w:p>
    <w:p w:rsidR="000361A5" w:rsidRPr="000361A5" w:rsidRDefault="000361A5" w:rsidP="00B076C4">
      <w:pPr>
        <w:tabs>
          <w:tab w:val="left" w:pos="567"/>
          <w:tab w:val="left" w:pos="993"/>
        </w:tabs>
        <w:spacing w:line="240" w:lineRule="auto"/>
        <w:jc w:val="center"/>
        <w:rPr>
          <w:rFonts w:cs="Arial"/>
          <w:szCs w:val="22"/>
        </w:rPr>
      </w:pPr>
      <w:proofErr w:type="spellStart"/>
      <w:r w:rsidRPr="000361A5">
        <w:rPr>
          <w:rFonts w:cs="Arial"/>
          <w:szCs w:val="22"/>
        </w:rPr>
        <w:t>51.b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sporih iz zavarovalnih razmerij, v katerih je tožena stranka zavarovalnica, je za sojenje poleg sodišča splošne krajevne pristojnosti pristojno tudi sodišče, na območju katerega ima tožeča stranka stalno oziroma začasno prebivališče ali sedež.</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sporih iz zavarovanja pred odgovornostjo in zavarovanja nepremičnin, v katerih je tožena zavarovalnica, je za sojenje pristojno tudi sodišče, na območju katerega je prišlo do škodnega dogodka. Enako velja, če premičnine in nepremičnine krije ista zavarovalna polica ter jih je prizadel isti dogodek.</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Določbi prvega in drugega odstavka tega člena veljata tudi, ko pri zavarovanju pred odgovornostjo oškodovanec neposredno od zavarovalnice zahteva povrnitev škode, ki mu je nastala zaradi dogodka, za katerega odgovarja zavarovanec.</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V sporih iz zavarovalnih razmerij, v katerih je tožen zavarovalec, zavarovanec ali upravičenec iz zavarovanja, je krajevno pristojno sodišče, na območju katerega ima zavarovalec, zavarovanec ali upravičenec iz zavarovanja stalno ali začasno prebivališče ali sedež.</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Sporazum o krajevni pristojnosti velja le tedaj, kadar je v pisni obliki in je sklenjen po tem, ko je prišlo do spora, ali po dogovoru, ki dodatno omogoča zavarovalcu, zavarovancu ali upravičencu iz zavarovanja, da začne postopek pred sodišči, ki niso navedena v tem členu.«.</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9.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81. člena se za besedilom »Če sodišče ugotovi,« doda besedilo »da je stranka umrla ali prenehala obstajati pred vložitvijo tožbe, ali«.</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10.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četrtem odstavku 82. člena se črta besedilo »notarji,«.</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11.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Peti odstavek 98. člena se črta.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šesti odstavek postane peti odstavek.</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12.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tretjem odstavku 105. člena se besedilo »podpis z varnim elektronskim podpisom, overjenim s kvalificiranim potrdilom« nadomesti z besedilom »elektronski podpis, </w:t>
      </w:r>
      <w:r w:rsidR="0033097C">
        <w:rPr>
          <w:rFonts w:cs="Arial"/>
          <w:szCs w:val="22"/>
        </w:rPr>
        <w:t xml:space="preserve">ki je </w:t>
      </w:r>
      <w:r w:rsidR="000361A5" w:rsidRPr="000361A5">
        <w:rPr>
          <w:rFonts w:cs="Arial"/>
          <w:szCs w:val="22"/>
        </w:rPr>
        <w:t>enakovreden lastnoročnemu podpisu«.</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proofErr w:type="spellStart"/>
      <w:r w:rsidR="000361A5" w:rsidRPr="000361A5">
        <w:rPr>
          <w:rFonts w:cs="Arial"/>
          <w:szCs w:val="22"/>
        </w:rPr>
        <w:t>105.b</w:t>
      </w:r>
      <w:proofErr w:type="spellEnd"/>
      <w:r w:rsidR="000361A5" w:rsidRPr="000361A5">
        <w:rPr>
          <w:rFonts w:cs="Arial"/>
          <w:szCs w:val="22"/>
        </w:rPr>
        <w:t xml:space="preserve">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105.b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Vloga je pisna vloga v fizični ali elektronski obliki.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Pisna vloga je vloga, ki je napisana ali natisnjena in lastnoročno podpisana (vloga v fizični obliki), ali vloga, ki je v elektronski obliki in je podpisana z elektronskim podpisom, ki je enakovreden lastnoročnemu podpisu (vloga v elektronski obliki).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Vloga v fizični obliki se vloži tako, da se pošlje po pošti, z uporabo sredstev komunikacijske tehnologije, izroči neposredno organu ali po osebi, ki opravlja posredovanje vlog kot svojo dejavnost.</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Vloga v elektronski obliki se vloži tako, da se vloži v informacijski sistem sodstva. Informacijski sistem sodstva vložniku samodejno potrdi prejem vloge.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Vloga se lahko vloži tudi na predpisanem ali drugače pripravljenem obrazcu. Ne glede na določbe drugih predpisov se za obrazce v elektronski obliki zahteva, da imajo enako vsebino kot obrazci, predpisani samo v fizični obliki.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Pristojni organ za sodišča vzpostavi in vzdržuje informacijski sistem e-sodstvo.</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Minister, pristojen za pravosodje, predpiše pogoje in način vložitve vlog v elektronski obliki, obliko zapisa vloge v elektronski obliki ter organizacijo in delovanje informacijskega sistema sodstva.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Ne glede na prvi in drugi odstavek tega člena lahko minister, pristojen za pravosodje, določi vloge, ki se lahko vložijo tudi po telefonu ali v elektronski obliki brez elektronskega podpisa, in način identifikacije strank v teh primerih.«.</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107.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»Listine, ki se priložijo vlogi, so lahko v izvirniku ali prepisu. Kot prepis listine v fizični obliki se šteje zajeta in hranjena mikrofilmska ali elektronska (digitalizirana) kopija, reprodukcija te kopije ali overjen prepis, lahko pa tudi navaden prepis ali mikrofilmska, elektronska (digitalizirana) kopija, fotokopija ali reprodukcija te kopije. Kot prepis listine v elektronski obliki se šteje elektronska kopija, ki je pretvorjena v obliko, primerno za branje in izpis na papir.«.</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109.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»109.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Tistemu, ki v vlogi žali sodišče, stranko ali drugega udeleženca v postopku, lahko sodišče izreče denarno kazen po tretjem in četrtem odstavku 11. člena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Denarno kazen po prejšnjem odstavku izreče sodnik ali senat, ki naj o sporu odloči.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žaljiva izjava nanaša na sodnika ali senat in sodnik ali predsednik senata oceni, da so izpolnjeni pogoji za kaznovanje, poda predlog za kaznovanje, ki se obravnava kot novo vložena zadeva in se dodeli drugemu sodniku v skladu s sodnim redom.</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bila izrečena denarna kazen odvetniku ali odvetniškemu kandidatu, se o tem obvesti odvetniška zbornica. Če je bila izrečena denarna kazen notarju, se o tem obvesti notarska zbornica.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Denarna kazen, izrečena v skladu z določbami tega člena, ni ovira za kaznovanje zaradi kaznivega dejanja ali prekrška.«.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Tretji odstavek 112.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vloga vloži v elektronski obliki, se šteje čas, ko jo je prejel informacijski sistem sodstva, za trenutek izročitve sodišču, na kater</w:t>
      </w:r>
      <w:r w:rsidR="0033097C">
        <w:rPr>
          <w:rFonts w:cs="Arial"/>
          <w:szCs w:val="22"/>
        </w:rPr>
        <w:t xml:space="preserve">ega </w:t>
      </w:r>
      <w:r w:rsidR="000361A5" w:rsidRPr="000361A5">
        <w:rPr>
          <w:rFonts w:cs="Arial"/>
          <w:szCs w:val="22"/>
        </w:rPr>
        <w:t>je naslovljena.«.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tretjim odstavkom se doda nov četrti odstavek, ki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vloga v elektronski obliki vložena s posredovanjem izvajalca elektronskega vlaganja, ki vlogo podpiše z elektronskim časovnim žigom, se šteje čas elektronskega časovnega žiga za trenutek, ko jo je prejel informacijski sistem sodstva.«.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četrti do sedmi odstavek postanejo peti do osmi odstavek.</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w:t>
      </w:r>
      <w:r w:rsidR="0036084E">
        <w:rPr>
          <w:rFonts w:cs="Arial"/>
          <w:szCs w:val="22"/>
        </w:rPr>
        <w:t>a</w:t>
      </w:r>
      <w:r w:rsidR="000361A5" w:rsidRPr="000361A5">
        <w:rPr>
          <w:rFonts w:cs="Arial"/>
          <w:szCs w:val="22"/>
        </w:rPr>
        <w:t xml:space="preserve"> osmi in deveti odstavek, ki postaneta deveti in deseti odstavek, se spremenita tako, da se glasita:</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bila tožba, ki je vezana na rok, izročena ali poslana nepristojnemu sodišču pred iztekom roka, v katerem se mora po posebnih predpisih vložiti tožba, ali roka za zastaranja terjatve ali kakšne druge pravice, pa prispe k pristojnemu sodišču po izteku roka, se šteje, da je bila vložena pravočasno.</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je bila vloga, ki ni tožba, vezana na rok, izročena ali poslana nepristojnemu sodišču pred iztekom roka, pa prispe k pristojnemu sodišču po izteku roka, se šteje, da je bila </w:t>
      </w:r>
      <w:r w:rsidR="0033097C" w:rsidRPr="000361A5">
        <w:rPr>
          <w:rFonts w:cs="Arial"/>
          <w:szCs w:val="22"/>
        </w:rPr>
        <w:t xml:space="preserve">vložena </w:t>
      </w:r>
      <w:r w:rsidR="000361A5" w:rsidRPr="000361A5">
        <w:rPr>
          <w:rFonts w:cs="Arial"/>
          <w:szCs w:val="22"/>
        </w:rPr>
        <w:t>pravočasno, če je mogoče vložitev pri nepristojnem sodišču pripisati nevednosti vložnika, ki nima pooblaščenca iz tretjega odstavka 86. člena oziroma iz tretjega odstavka 87. člena tega zakona, ali očitni pomoti vložnika.«.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Drugi odstavek </w:t>
      </w:r>
      <w:proofErr w:type="spellStart"/>
      <w:r w:rsidR="000361A5" w:rsidRPr="000361A5">
        <w:rPr>
          <w:rFonts w:cs="Arial"/>
          <w:szCs w:val="22"/>
        </w:rPr>
        <w:t>114.a</w:t>
      </w:r>
      <w:proofErr w:type="spellEnd"/>
      <w:r w:rsidR="000361A5" w:rsidRPr="000361A5">
        <w:rPr>
          <w:rFonts w:cs="Arial"/>
          <w:szCs w:val="22"/>
        </w:rPr>
        <w:t xml:space="preserve">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»Pod pogoji iz prejšnjega odstavka lahko sodišče odloči, da se izvede tudi dokaz z ogledom, listinami, zaslišanjem strank in prič ter dokaz z izvedencem.«.</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w:t>
      </w:r>
      <w:r w:rsidR="0033097C">
        <w:rPr>
          <w:rFonts w:cs="Arial"/>
          <w:szCs w:val="22"/>
        </w:rPr>
        <w:t>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115. člena se v tretjem stavku </w:t>
      </w:r>
      <w:r w:rsidR="0033097C">
        <w:rPr>
          <w:rFonts w:cs="Arial"/>
          <w:szCs w:val="22"/>
        </w:rPr>
        <w:t xml:space="preserve">za besedo »varstvo« </w:t>
      </w:r>
      <w:r w:rsidR="000361A5" w:rsidRPr="000361A5">
        <w:rPr>
          <w:rFonts w:cs="Arial"/>
          <w:szCs w:val="22"/>
        </w:rPr>
        <w:t>črta</w:t>
      </w:r>
      <w:r w:rsidR="0033097C">
        <w:rPr>
          <w:rFonts w:cs="Arial"/>
          <w:szCs w:val="22"/>
        </w:rPr>
        <w:t>ta vejica in</w:t>
      </w:r>
      <w:r w:rsidR="000361A5" w:rsidRPr="000361A5">
        <w:rPr>
          <w:rFonts w:cs="Arial"/>
          <w:szCs w:val="22"/>
        </w:rPr>
        <w:t xml:space="preserve"> besedilo »če ista oseba dvakrat ali večkrat izostane z naroka zaradi zdravstvenih razlogov«.</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33097C" w:rsidP="00B076C4">
      <w:pPr>
        <w:tabs>
          <w:tab w:val="left" w:pos="567"/>
          <w:tab w:val="left" w:pos="993"/>
        </w:tabs>
        <w:spacing w:line="240" w:lineRule="auto"/>
        <w:jc w:val="center"/>
        <w:rPr>
          <w:rFonts w:cs="Arial"/>
          <w:szCs w:val="22"/>
        </w:rPr>
      </w:pPr>
      <w:r>
        <w:rPr>
          <w:rFonts w:cs="Arial"/>
          <w:szCs w:val="22"/>
        </w:rPr>
        <w:t>19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122. člena se pika nadomesti z vejico in doda besedilo</w:t>
      </w:r>
      <w:r>
        <w:rPr>
          <w:rFonts w:cs="Arial"/>
          <w:szCs w:val="22"/>
        </w:rPr>
        <w:t xml:space="preserve"> </w:t>
      </w:r>
      <w:r w:rsidR="000361A5" w:rsidRPr="000361A5">
        <w:rPr>
          <w:rFonts w:cs="Arial"/>
          <w:szCs w:val="22"/>
        </w:rPr>
        <w:t xml:space="preserve">»razen o delu pripravljalnega naroka, ki je namenjen poskusu sklenitve sodne poravnave.«.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tretjim odstavkom se doda nov četrti odstavek, ki se glasi: </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»Predsednik senata lahko sklene, da zapisnikar pri sestavi zapisnika ne sodeluje.«.</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Tretji odstavek 123. člena se črta. </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124.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»Zapisnik se sestavlja tako, da predsednik senata ali z njegovim dovoljenjem stranka, njen pooblaščenec ali drug udeleženec v postopku glasno narekuje zapisnikarju, kaj naj zapiše v zapisnik, ali sam piše zapisnik.«.</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Tretji odstavek 125.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primeru iz prvega odstavka tega člena sodišče izdela prepis zapisnika v petih dneh. Stranka ima pravico, da v petih dneh po vročitvi prepisa zapisnika ugovarja zoper morebitno nepravilnost prepisa.«.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Prvi odstavek </w:t>
      </w:r>
      <w:proofErr w:type="spellStart"/>
      <w:r w:rsidR="000361A5" w:rsidRPr="000361A5">
        <w:rPr>
          <w:rFonts w:cs="Arial"/>
          <w:szCs w:val="22"/>
        </w:rPr>
        <w:t>125.a</w:t>
      </w:r>
      <w:proofErr w:type="spellEnd"/>
      <w:r w:rsidR="000361A5" w:rsidRPr="000361A5">
        <w:rPr>
          <w:rFonts w:cs="Arial"/>
          <w:szCs w:val="22"/>
        </w:rPr>
        <w:t xml:space="preserve">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»Predsednik senata lahko odredi zvočno ali zvočno-slikovno snemanje celotnega naroka ali dela naroka. O tem obvesti stranke in druge udeležence na naroku.«.</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Tretji, četrti in peti odstavek se spremenijo tako, da se glasijo: </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zapisniku o naroku je treba zapisati, da je bil narok posnet z napravo za zvočno ali zvočno-slikovno snemanje, kdo je odredil snemanje, da so bile stranke in drugi udeleženci na naroku obveščeni o snemanju, ter kraj hrambe in način dostopa do posnetka.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Prepis zvočnega posnetka se izdela v petih dneh po njegovem nastanku. Stranka ima pravico do dostopa do posnetka in pravico, da v petih dneh po vročitvi prepisa posnetka ugovarja zoper morebitno nepravilnost prepisa. O ugovoru odloči predsednik senata brez naroka.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Posnetek se samodejno evidentira in hrani v informacijskem sistemu, dokler se hrani spis.«.</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126.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»126.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Zapisnik, izdelan v fizični obliki, lastnoročno podpiše predsednik senata. Zapisnik, izdelan v elektronski obliki, podpiše predsednik senata z elektronskim podpisom. Zapisnik podpiše tudi zapisnikar, če je sodeloval pri njegovi sestavi. Podpisa nista obvezna, če se podatki o datumu zapisnika v elektronski obliki ter podatki o zapisnikarju, ki ga je sestavil, in o sodniku, ki je vodil zapisnik, samodejno evidentirajo v informacijskem sistemu sodstva.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zapisniku, podpisanem po prejšnjem odstavku, se ne sme nič izbrisati, dodati ali spremeniti.«.</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127.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»O posvetovanju in glasovanju se sestavi poseben zapisnik. V spisu, ki se vodi v elektronski obliki, se zapisnik o posvetovanju in glasovanju poveže z odločbo, na katero se nanaša. Če je višje sodišče v postopku o pravnem sredstvu odločilo soglasno in izdalo odločbo v fizični obliki, se zapisnik ne sestavi, temveč se na izvirniku odločbe naredi zaznamek o posvetovanju in glasovanju.«.</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Četrti odstavek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»Zapisnik oziroma zaznamek o posvetovanju in glasovanju, ki se izda v fizični obliki, lastnoročno podpišejo vsi člani senata in zapisnikar, če je sodeloval pri sestavi zapisnika ali zaznamka. Zapisnik o posvetovanju in glasovanju, ki se izda v elektronski obliki, podpišejo s svojim elektronskim podpisom vsi člani senata in zapisnikar, če je sodeloval pri sestavi zapisnika.«.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petim odstavkom se doda nov šesti odstavek, ki se glasi: </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»Prejšnji odstavek se ne uporablja, kadar Vrhovno sodišče odloča o reviziji.«.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šesti odstavek postane sedmi odstavek.</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132.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»132.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Pisanja se vročajo po pošti, po varni elektronski poti, po delavcu sodišča, na sodišču ali na drug način, določen z zakonom.</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lahko na predlog nasprotne stranke odredi, da se vročitev opravi po detektivu ali izvršitelju, ki ga predlaga stranka. Stroške take vročitve založi predlagatelj take vročitve. Minister, pristojen za pravosodje, določi pravila postopanja detektivov in izvršiteljev, kadar opravljajo vročanje po tem odstavku, njihovo nagrado ter vsebino sporočil pri vročanju in vročilnic.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Stranka lahko sodišču sporoči, da želi vročitev pisanj po varni elektronski poti v varen elektronski predal ali na naslov za vročanje po varni elektronski poti, registriran v informacijskem sistemu sodstva, katerega naslov navede v vlogi. Navedeni naslov je enakovreden naslovu prebivališča oziroma sedežu stranke. Če stranka pisanje vloži v elektronski obliki, se šteje, dokler ne sporoči drugače, da želi vročanje po varni elektronski poti.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Ne glede na določbo prejšnjega odstavka lahko sodišče stranki vroča pisanja po varni elektronski poti tudi v drugem postopku, če lahko na podlagi podatkov o stranki, s katerimi razpolaga, zanesljivo ugotovi, da ima ta stranka v informacijskem sistemu sodstva že registriran svoj varni elektronski predal ali naslov za vročanje po varni elektronski poti ter je stranki predhodno osebno vročilo pisno obvestilo, da ji bodo nadaljnja pisanja v tem postopku </w:t>
      </w:r>
      <w:proofErr w:type="spellStart"/>
      <w:r w:rsidR="000361A5" w:rsidRPr="000361A5">
        <w:rPr>
          <w:rFonts w:cs="Arial"/>
          <w:szCs w:val="22"/>
        </w:rPr>
        <w:t>vročana</w:t>
      </w:r>
      <w:proofErr w:type="spellEnd"/>
      <w:r w:rsidR="000361A5" w:rsidRPr="000361A5">
        <w:rPr>
          <w:rFonts w:cs="Arial"/>
          <w:szCs w:val="22"/>
        </w:rPr>
        <w:t xml:space="preserve"> po varni elektronski poti, dokler ne bo sporočila drugače.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Če sodišče ugotovi, da vročitev po varni elektronski poti ni mogoča, vroči pisanje v fizični obliki in navede razlog za tako vročitev.</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Minister, pristojen za pravosodje, predpiše, kaj je varna elektronska pot, katera pisanja se vročajo po varni elektronski poti in način identifikacije.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Ne glede na tretji odstavek tega člena se državnim organom, odvetnikom, notarjem, izvršiteljem, stečajnim upraviteljem in drugim osebam, za katere tako določa zakon, vedno vroča po varni elektronski poti. </w:t>
      </w:r>
      <w:r w:rsidR="0033097C">
        <w:rPr>
          <w:rFonts w:cs="Arial"/>
          <w:szCs w:val="22"/>
        </w:rPr>
        <w:t>O</w:t>
      </w:r>
      <w:r w:rsidR="000361A5" w:rsidRPr="000361A5">
        <w:rPr>
          <w:rFonts w:cs="Arial"/>
          <w:szCs w:val="22"/>
        </w:rPr>
        <w:t xml:space="preserve">rgani </w:t>
      </w:r>
      <w:r w:rsidR="0033097C">
        <w:rPr>
          <w:rFonts w:cs="Arial"/>
          <w:szCs w:val="22"/>
        </w:rPr>
        <w:t xml:space="preserve">in te osebe </w:t>
      </w:r>
      <w:r w:rsidR="000361A5" w:rsidRPr="000361A5">
        <w:rPr>
          <w:rFonts w:cs="Arial"/>
          <w:szCs w:val="22"/>
        </w:rPr>
        <w:t>morajo v informacijskem sistemu sodstva registrirati svoj varni elektronski predal ali naslov za vročanje po varni elektronski poti.«.</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132. členom se doda nov </w:t>
      </w:r>
      <w:proofErr w:type="spellStart"/>
      <w:r w:rsidR="000361A5" w:rsidRPr="000361A5">
        <w:rPr>
          <w:rFonts w:cs="Arial"/>
          <w:szCs w:val="22"/>
        </w:rPr>
        <w:t>132.a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132.a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Vročanje vabil na narok v skladu z določbami tega poglavja ni potrebno, če je sodišče na prejšnjem naroku v isti zadevi ustno povabilo osebo, kadar je ta pred njim, na naslednji narok in jo pri tem poučilo o posledicah, če ne bi prišla. Tako opravljeno vabilo se zapiše v zapisniku naroka. Šteje se, da je vabilo s tem vročeno.«.</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2</w:t>
      </w:r>
      <w:r w:rsidR="0033097C">
        <w:rPr>
          <w:rFonts w:cs="Arial"/>
          <w:szCs w:val="22"/>
        </w:rPr>
        <w:t>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133.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»Državnim organom, organom samoupravnih lokalnih skupnosti, pravnim osebam, podjetnikom posameznikom, odvetnikom in notarjem se vroča tako, da se pisanje izroči osebi, ki je pooblaščena za sprejem pošte, ali delavcu, ki je v pisarni oziroma v poslovnem prostoru ali na sedežu, ali zakonitemu zastopniku ali prokuristu.«.</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33097C" w:rsidP="00B076C4">
      <w:pPr>
        <w:tabs>
          <w:tab w:val="left" w:pos="567"/>
          <w:tab w:val="left" w:pos="993"/>
        </w:tabs>
        <w:spacing w:line="240" w:lineRule="auto"/>
        <w:jc w:val="center"/>
        <w:rPr>
          <w:rFonts w:cs="Arial"/>
          <w:szCs w:val="22"/>
        </w:rPr>
      </w:pPr>
      <w:r>
        <w:rPr>
          <w:rFonts w:cs="Arial"/>
          <w:szCs w:val="22"/>
        </w:rPr>
        <w:t>29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138. člen se črta.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Drugi </w:t>
      </w:r>
      <w:r>
        <w:rPr>
          <w:rFonts w:cs="Arial"/>
          <w:szCs w:val="22"/>
        </w:rPr>
        <w:t>in tretji o</w:t>
      </w:r>
      <w:r w:rsidR="000361A5" w:rsidRPr="000361A5">
        <w:rPr>
          <w:rFonts w:cs="Arial"/>
          <w:szCs w:val="22"/>
        </w:rPr>
        <w:t>dstavek 139. člena se spremeni</w:t>
      </w:r>
      <w:r>
        <w:rPr>
          <w:rFonts w:cs="Arial"/>
          <w:szCs w:val="22"/>
        </w:rPr>
        <w:t>ta</w:t>
      </w:r>
      <w:r w:rsidR="000361A5" w:rsidRPr="000361A5">
        <w:rPr>
          <w:rFonts w:cs="Arial"/>
          <w:szCs w:val="22"/>
        </w:rPr>
        <w:t xml:space="preserve"> tako, da se glasi</w:t>
      </w:r>
      <w:r>
        <w:rPr>
          <w:rFonts w:cs="Arial"/>
          <w:szCs w:val="22"/>
        </w:rPr>
        <w:t>ta</w:t>
      </w:r>
      <w:r w:rsidR="000361A5" w:rsidRPr="000361A5">
        <w:rPr>
          <w:rFonts w:cs="Arial"/>
          <w:szCs w:val="22"/>
        </w:rPr>
        <w:t>:</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»Vroča se v stanovanju ali na delovnem mestu tistega, ki naj se mu pisanje vroči, v poštni predal v skladu s </w:t>
      </w:r>
      <w:proofErr w:type="spellStart"/>
      <w:r w:rsidR="000361A5" w:rsidRPr="000361A5">
        <w:rPr>
          <w:rFonts w:cs="Arial"/>
          <w:szCs w:val="22"/>
        </w:rPr>
        <w:t>139.b</w:t>
      </w:r>
      <w:proofErr w:type="spellEnd"/>
      <w:r w:rsidR="000361A5" w:rsidRPr="000361A5">
        <w:rPr>
          <w:rFonts w:cs="Arial"/>
          <w:szCs w:val="22"/>
        </w:rPr>
        <w:t xml:space="preserve"> členom tega zakona, na sodišču, če je naslovnik tam, ali po varni elektronski poti v skladu s </w:t>
      </w:r>
      <w:proofErr w:type="spellStart"/>
      <w:r w:rsidR="000361A5" w:rsidRPr="000361A5">
        <w:rPr>
          <w:rFonts w:cs="Arial"/>
          <w:szCs w:val="22"/>
        </w:rPr>
        <w:t>141.</w:t>
      </w:r>
      <w:r>
        <w:rPr>
          <w:rFonts w:cs="Arial"/>
          <w:szCs w:val="22"/>
        </w:rPr>
        <w:t>a</w:t>
      </w:r>
      <w:proofErr w:type="spellEnd"/>
      <w:r>
        <w:rPr>
          <w:rFonts w:cs="Arial"/>
          <w:szCs w:val="22"/>
        </w:rPr>
        <w:t xml:space="preserve"> in </w:t>
      </w:r>
      <w:proofErr w:type="spellStart"/>
      <w:r>
        <w:rPr>
          <w:rFonts w:cs="Arial"/>
          <w:szCs w:val="22"/>
        </w:rPr>
        <w:t>141.b</w:t>
      </w:r>
      <w:proofErr w:type="spellEnd"/>
      <w:r>
        <w:rPr>
          <w:rFonts w:cs="Arial"/>
          <w:szCs w:val="22"/>
        </w:rPr>
        <w:t xml:space="preserve"> členom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Državnim organom, pravnim in fizičnim osebam iz prvega odstavka 133. člena tega zakona in drugim osebam, ki opravljajo dejavnost in se vpisujejo v register, se vroča na naslovu, ki je vpisan v register.«.</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četrtem odstavku se pika nadomesti z vejico in doda besedilo »ali da se vročitev opravi neposredno v roke naslovnika, kjer koli se najde.«.</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Prvi odstavek </w:t>
      </w:r>
      <w:proofErr w:type="spellStart"/>
      <w:r w:rsidR="000361A5" w:rsidRPr="000361A5">
        <w:rPr>
          <w:rFonts w:cs="Arial"/>
          <w:szCs w:val="22"/>
        </w:rPr>
        <w:t>139.a</w:t>
      </w:r>
      <w:proofErr w:type="spellEnd"/>
      <w:r w:rsidR="000361A5" w:rsidRPr="000361A5">
        <w:rPr>
          <w:rFonts w:cs="Arial"/>
          <w:szCs w:val="22"/>
        </w:rPr>
        <w:t xml:space="preserve"> člena se spremeni tako, da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imajo vse stranke v postopku pooblaščence, ki so odvetniki, se lahko med postopkom vloge in priloge vročajo neposredno med pooblaščenci, lahko pa jim sodišče naloži obvezno neposredno medsebojno vročanje. Neposredno vročanje med pooblaščenci se opravi priporočeno po pošti s povratnico ali po varni elektronski poti.«.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w:t>
      </w:r>
      <w:proofErr w:type="spellStart"/>
      <w:r w:rsidR="000361A5" w:rsidRPr="000361A5">
        <w:rPr>
          <w:rFonts w:cs="Arial"/>
          <w:szCs w:val="22"/>
        </w:rPr>
        <w:t>139.a</w:t>
      </w:r>
      <w:proofErr w:type="spellEnd"/>
      <w:r w:rsidR="000361A5" w:rsidRPr="000361A5">
        <w:rPr>
          <w:rFonts w:cs="Arial"/>
          <w:szCs w:val="22"/>
        </w:rPr>
        <w:t xml:space="preserve"> členom se doda nov </w:t>
      </w:r>
      <w:proofErr w:type="spellStart"/>
      <w:r w:rsidR="000361A5" w:rsidRPr="000361A5">
        <w:rPr>
          <w:rFonts w:cs="Arial"/>
          <w:szCs w:val="22"/>
        </w:rPr>
        <w:t>139.b</w:t>
      </w:r>
      <w:proofErr w:type="spellEnd"/>
      <w:r w:rsidR="000361A5" w:rsidRPr="000361A5">
        <w:rPr>
          <w:rFonts w:cs="Arial"/>
          <w:szCs w:val="22"/>
        </w:rPr>
        <w:t xml:space="preserve"> člen, ki se glasi: </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139.b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naslovnik s pošto pisno dogovori, da se mu vroča v poštni predal, se mu pisanje vroča neposredno v poštni predal brez predhodnega poskusa vročitve na njegovem naslovu. Naslovnik je dolžan redno prazniti poštni predal.</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Vročitev pisanja iz prvega ali drugega odstavka 142. člena tega zakona v poštni predal se opravi tako, da vročevalec v poštnem predalu pusti obvestilo, v katerem je navedeno, kje je pisanje, in rok 15 dni, v katerem mora naslovnik pisanje dvigniti. Na obvestilu in pisanju, ki bi ga moral vročiti, navede vročevalec vzrok za tako ravnanje in dan, ko je obvestilo pustil naslovniku, ter se podpiše.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Vročitev po prejšnjem odstavku se šteje za opravljeno z dnem, ko naslovnik pisanje dvigne. Če naslovnik pisanja ne dvigne v 15 dneh, se šteje, da je bila vročitev opravljena s potekom tega roka, na kar je treba naslovnika v obvestilu iz prejšnjega odstavka </w:t>
      </w:r>
      <w:r w:rsidR="0033097C">
        <w:rPr>
          <w:rFonts w:cs="Arial"/>
          <w:szCs w:val="22"/>
        </w:rPr>
        <w:t xml:space="preserve">posebej </w:t>
      </w:r>
      <w:r w:rsidR="000361A5" w:rsidRPr="000361A5">
        <w:rPr>
          <w:rFonts w:cs="Arial"/>
          <w:szCs w:val="22"/>
        </w:rPr>
        <w:t>opozoriti. Po preteku tega roka vročevalec pusti pisanje iz prejšnjega odstavka v poštnem predalu naslovnika. Če je poštni predal poln, se pisanje vrne sodišču, na kar je treba naslovnika v obvestilu iz prejšnjega odstavka opozoriti.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Vročitev pisanja, ki ni pisanje iz prvega ali drugega odstavka 142. člena tega zakona, se opravi tako, da vročevalec pisanje pusti v poštnem predalu. Šteje se, da je bila vročitev opravljena na dan, ko je bilo pisanje puščeno v poštnem predalu, na kar je treba naslovnika na pisanju posebej opozoriti. Na vročilnici in pisanju navede vročevalec dan, ko je pisanje pustil naslovniku, ter se podpiše. Če je poštni predal poln, se pisanje vrne sodišču, v poštnem predalu pa pusti obvestilo, v katerem je navedeno, kje je pisanje.«.</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proofErr w:type="spellStart"/>
      <w:r w:rsidR="000361A5" w:rsidRPr="000361A5">
        <w:rPr>
          <w:rFonts w:cs="Arial"/>
          <w:szCs w:val="22"/>
        </w:rPr>
        <w:t>141.a</w:t>
      </w:r>
      <w:proofErr w:type="spellEnd"/>
      <w:r w:rsidR="000361A5" w:rsidRPr="000361A5">
        <w:rPr>
          <w:rFonts w:cs="Arial"/>
          <w:szCs w:val="22"/>
        </w:rPr>
        <w:t xml:space="preserve">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141.a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Vročitev pisanja v elektronski obliki se lahko opravi z vročitvijo pisanja v fizični obliki ali po varni elektronski poti.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fizični obliki se vročitev overjenega prepisa pisanja opravi v skladu z določbami tega zakona, ki urejajo vročanje pisanj v fizični obliki.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Po varni elektronski poti se vročitev pisanja opravi prek informacijskega sistema sodstva neposredno na naslov za vročanje, ki je registriran v informacijskem sistemu sodstva, ali v varni elektronski predal s posredovanjem pravne ali fizične </w:t>
      </w:r>
      <w:r w:rsidR="000361A5" w:rsidRPr="000361A5">
        <w:rPr>
          <w:rFonts w:cs="Arial"/>
          <w:szCs w:val="22"/>
        </w:rPr>
        <w:lastRenderedPageBreak/>
        <w:t>osebe, ki opravlja vročanje pisanj po varni elektronski poti kot registrirano dejavnost in pridobi dovoljenje ministra, pristojnega za pravosodje, če izpolnjuje tehnične pogoje, ki jih določi minister, pristojen za pravosodje. Minister, pristojen za pravosodje, določi nadomestilo za posredovanje pri vročanju pisanj v varni elektronski predal.</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Vročitev pisanja iz prvega ali drugega odstavka 142. člena tega zakona se opravi tako, da informacijski sistem sodstva neposredno pošlje pisanje naslovniku na naslov za vročanje, ki je registriran v informacijskem sistemu sodstva, ali v njegov varni elektronski predal s posredovanjem pravne ali fizične osebe iz prejšnjega odstavka. Naslovnik mora pisanje prevzeti v 15 dneh, sicer nastopijo posledice iz sedmega odstavka tega člena.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Naslovnik se z vsebino pisanja, poslanega po varni elektronski poti, seznani in ga prevzame tako, da se pred prevzemom na predpisan način identificira, elektronsko podpiše vročilnico in jo tako podpisano vrne pošiljatelju po varni elektronski poti.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Šteje se, da se je naslovnik seznanil in prevzel vsa pisanja, ki se v varnem </w:t>
      </w:r>
      <w:r w:rsidR="0033097C">
        <w:rPr>
          <w:rFonts w:cs="Arial"/>
          <w:szCs w:val="22"/>
        </w:rPr>
        <w:t>elektronskem</w:t>
      </w:r>
      <w:r w:rsidR="000361A5" w:rsidRPr="000361A5">
        <w:rPr>
          <w:rFonts w:cs="Arial"/>
          <w:szCs w:val="22"/>
        </w:rPr>
        <w:t xml:space="preserve"> predalu ali na naslovu za vročanje, ki je registriran v informacijskem sistemu sodstva, nahajajo v trenutku, ko je prevzel pisanje v skladu s prejšnjim odstavkom.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Vročitev velja za opravljeno z dnem, ko naslovnik prevzame elektronsko pisanje. Če pisanja ne prevzame v 15 dneh, velja vročitev za opravljeno s potekom tega roka. Naslovniku mora biti seznanitev z vsebino pisanja omogočena vsaj tri mesece po poteku roka iz prejšnjega stavka.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način, določen v tem členu, se po varni elektronski poti lahko vročajo tudi tista pisanja, ki imajo izvirnike v fizični obliki, če je elektronski (digitaliziran) prepis, ki je izdelan na podlagi izvirnika v fizični obliki, opremljen z elektronskim žigom informacijskega sistema sodstva.«.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w:t>
      </w:r>
      <w:proofErr w:type="spellStart"/>
      <w:r w:rsidR="000361A5" w:rsidRPr="000361A5">
        <w:rPr>
          <w:rFonts w:cs="Arial"/>
          <w:szCs w:val="22"/>
        </w:rPr>
        <w:t>141.a</w:t>
      </w:r>
      <w:proofErr w:type="spellEnd"/>
      <w:r w:rsidR="000361A5" w:rsidRPr="000361A5">
        <w:rPr>
          <w:rFonts w:cs="Arial"/>
          <w:szCs w:val="22"/>
        </w:rPr>
        <w:t xml:space="preserve"> členom se doda nov </w:t>
      </w:r>
      <w:proofErr w:type="spellStart"/>
      <w:r w:rsidR="000361A5" w:rsidRPr="000361A5">
        <w:rPr>
          <w:rFonts w:cs="Arial"/>
          <w:szCs w:val="22"/>
        </w:rPr>
        <w:t>141.b</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141.b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Ob upoštevanju prvega do tretjega odstavka ter osmega odstavka </w:t>
      </w:r>
      <w:proofErr w:type="spellStart"/>
      <w:r w:rsidR="000361A5" w:rsidRPr="000361A5">
        <w:rPr>
          <w:rFonts w:cs="Arial"/>
          <w:szCs w:val="22"/>
        </w:rPr>
        <w:t>141.a</w:t>
      </w:r>
      <w:proofErr w:type="spellEnd"/>
      <w:r w:rsidR="000361A5" w:rsidRPr="000361A5">
        <w:rPr>
          <w:rFonts w:cs="Arial"/>
          <w:szCs w:val="22"/>
        </w:rPr>
        <w:t xml:space="preserve"> člena tega zakona se pisanje, ki ni pisanje iz prvega ali drugega odstavka 142. člena tega zakona, lahko vroči po varni elektronski poti tako, da se pusti na naslovu za vročanje, ki je registriran v informacijskem sistemu sodstva, ali v varnem elektronskem predalu. Šteje se, da je bila vročitev opravljena na dan, ko je bilo elektronsko pisanje puščeno na naslovu za vročanje, ki je registriran v informacijskem sistemu sodstva, ali v varnem elektronskem predalu, na kar je treba naslovnika v pisanju posebej opozoriti.</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O vročitvi, ki je bila opravljena na način iz tega člena, se pošiljatelja obvesti tako, da se elektronska vročilnica vrne pošiljatelju po varni elektronski poti.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Po določbah tega člena se opravi neposredno vročanje po </w:t>
      </w:r>
      <w:proofErr w:type="spellStart"/>
      <w:r w:rsidR="000361A5" w:rsidRPr="000361A5">
        <w:rPr>
          <w:rFonts w:cs="Arial"/>
          <w:szCs w:val="22"/>
        </w:rPr>
        <w:t>139.a</w:t>
      </w:r>
      <w:proofErr w:type="spellEnd"/>
      <w:r w:rsidR="000361A5" w:rsidRPr="000361A5">
        <w:rPr>
          <w:rFonts w:cs="Arial"/>
          <w:szCs w:val="22"/>
        </w:rPr>
        <w:t xml:space="preserve"> členu tega zakona po varni elektronski poti.«.</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četrtem odstavku 142. člena se za prvim stavkom dodata nova drugi in tretji stavek, ki se glasita: »Namesto naslovnika lahko pisanje dvigne oseba, ki jo je naslovnik na pošti pooblastil kot pooblaščenca za dvig pisanj, če je pooblastilo deponirano na pošti in se ta oseba na pošti identificira z osebnim dokumentom s fotografijo. Ta oseba na vročilnici poleg svojega podpisa pripiše besedi »po pooblastilu«.«. V dosedanjem drugem stavku, ki postane četrti stavek, se besedi »po poteku« nadomestita z besedama »s potekom«. </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Šesti odstavek se spremeni tako, da se glasi: </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treba vročiti pisanje iz prvega ali drugega odstavka tega člena subjektom iz tretjega odstavka 139. člena tega zakona in vročitev po 133. členu tega zakona ni mogoča, se smiselno uporabljajo določbe tretjega, četrtega in petega odstavka tega člena.«.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šestim odstavkom se doda nov sedmi odstavek, ki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»Uslužbenec pošte ob dvigu pisanja preveri, ali naslovnika na pošti čaka še kakšno sodno pisanje. V takem primeru uslužbenec pošte vsa sodna pisanja, ki se vročajo osebno, izroči naslovniku. Če jih naslovnik noče sprejeti, se šteje, da je odklonil sprejem pisanja.«.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sedmi odstavek postane osmi odstavek.</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143.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»143.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ugotovi, da je tisti, ki naj se mu vroči pisanje, začasno odsoten ter da mu osebe, navedene v prvem, drugem in tretjem odstavku 140. člena tega zakona, pisanja ne morejo pravočasno izročiti oziroma da se ne bo mogel pravočasno seznaniti s pisanjem, ki se vroča v skladu s 141. in 142. členom tega zakona, se pisanje vrne sodišču z navedbo, kje je naslovnik in kdaj se vrne.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se ugotovi, da tisti, ki naj se mu vroči pisanje, dejansko ne prebiva na naslovu, na katerem naj bi se opravila vročitev, oziroma je naslovnik neznan ali se je preselil in vročevalec izve za njegov novi naslov, </w:t>
      </w:r>
      <w:proofErr w:type="spellStart"/>
      <w:r w:rsidR="000361A5" w:rsidRPr="000361A5">
        <w:rPr>
          <w:rFonts w:cs="Arial"/>
          <w:szCs w:val="22"/>
        </w:rPr>
        <w:t>prepošlje</w:t>
      </w:r>
      <w:proofErr w:type="spellEnd"/>
      <w:r w:rsidR="000361A5" w:rsidRPr="000361A5">
        <w:rPr>
          <w:rFonts w:cs="Arial"/>
          <w:szCs w:val="22"/>
        </w:rPr>
        <w:t xml:space="preserve"> pisanje na ta naslov in o tem obvesti sodišče. Če se je naslovnik odselil v tujino za več kot tri mesece, vročevalec pisanje vrne sodišču in mu sporoči nov naslov, če ga izve. Če vročevalec ne ve za naslovnikov nov naslov, pisanje vrne sodišču z navedbo, da naslovnik dejansko ne </w:t>
      </w:r>
      <w:r w:rsidR="0033097C">
        <w:rPr>
          <w:rFonts w:cs="Arial"/>
          <w:szCs w:val="22"/>
        </w:rPr>
        <w:t>prebiva</w:t>
      </w:r>
      <w:r w:rsidR="000361A5" w:rsidRPr="000361A5">
        <w:rPr>
          <w:rFonts w:cs="Arial"/>
          <w:szCs w:val="22"/>
        </w:rPr>
        <w:t xml:space="preserve"> na naslovu, na katerem je bil opravljen poskus vročitve, oziroma da je naslovnik neznan ali se je preselil ali odselil v tujino za več kot tri mesece.</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vročitev po prejšnjem odstavku ni mogoča, sodišče z neposrednim vpogledom v centralni register prebivalstva pridobi podatke o tem, ali je naslov, na katerem je bil opravljen poskus vročitve, enak naslovu, ki je prijavljen v skladu z zakonom, ki ureja prijavo prebivališča, in v register Zavoda za zdravstveno zavarovanje o naslovu delodajalca naslovnika. Sodišče vroči pisanje na naslov, ki izhaja iz centralnega registra prebivalstva, če vročitev ni bila opravljena na tem naslovu, ali na naslov delodajalca naslovnika.</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vročitev po prejšnjem odstavku ni mogoča ali ni uspešna, sodišče pozove nasprotno stranko, naj v določenem roku sporoči naslov novega prebivališča </w:t>
      </w:r>
      <w:r w:rsidR="000361A5" w:rsidRPr="000361A5">
        <w:rPr>
          <w:rFonts w:cs="Arial"/>
          <w:szCs w:val="22"/>
        </w:rPr>
        <w:lastRenderedPageBreak/>
        <w:t>naslovnika, če zanj ve. Hkrati sodišče predlaga uvedbo postopka ugotavljanja dejanskega stalnega prebivališča v skladu z zakonom, ki ureja prijavo in odjavo stalnega in začasnega prebivališča, ali opravi poizvedbe pri svojcih, članih gospodinjstva in sorodnikih, pri sosedih in hišniku z zadnjega znanega naslova, socialnih službah, pri zadnjem delodajalcu ali najemodajalcu, na policiji ali v bolnišnicah. Sodišče pisanje vroči na naslov, ki ga izve na način, določen v tem odstavku.</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Določbe tega člena se ne uporabljajo, če se vroča državnim organom, pravnim in fizičnim osebam iz prvega odstavka 133. člena tega zakona.«.</w:t>
      </w:r>
    </w:p>
    <w:p w:rsidR="000361A5" w:rsidRPr="000361A5" w:rsidRDefault="000361A5" w:rsidP="000361A5">
      <w:pPr>
        <w:tabs>
          <w:tab w:val="left" w:pos="567"/>
          <w:tab w:val="left" w:pos="993"/>
        </w:tabs>
        <w:spacing w:line="240" w:lineRule="auto"/>
        <w:rPr>
          <w:rFonts w:cs="Arial"/>
          <w:szCs w:val="22"/>
        </w:rPr>
      </w:pPr>
    </w:p>
    <w:p w:rsidR="00B076C4" w:rsidRDefault="00B076C4" w:rsidP="000361A5">
      <w:pPr>
        <w:tabs>
          <w:tab w:val="left" w:pos="567"/>
          <w:tab w:val="left" w:pos="993"/>
        </w:tabs>
        <w:spacing w:line="240" w:lineRule="auto"/>
        <w:rPr>
          <w:rFonts w:cs="Arial"/>
          <w:szCs w:val="22"/>
        </w:rPr>
      </w:pPr>
    </w:p>
    <w:p w:rsidR="000361A5" w:rsidRPr="000361A5" w:rsidRDefault="000361A5" w:rsidP="00B076C4">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besedilom 144. člena, ki postane prvi odstavek, se doda nov drugi odstavek, ki se glasi:</w:t>
      </w:r>
    </w:p>
    <w:p w:rsidR="000361A5" w:rsidRPr="000361A5" w:rsidRDefault="00B076C4"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primeru iz sedmega odstavka 142. člena tega zakona se na vročilnici zapišejo dan, ura in razlog odklonitve sprejema, pisanje pa se pusti v poštnem predalu ali v hišnem oziroma izpostavljenem predalčniku. Šteje se, da je s tem vročitev opravljena.«.</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3</w:t>
      </w:r>
      <w:r w:rsidR="0033097C">
        <w:rPr>
          <w:rFonts w:cs="Arial"/>
          <w:szCs w:val="22"/>
        </w:rPr>
        <w:t>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proofErr w:type="spellStart"/>
      <w:r w:rsidR="000361A5" w:rsidRPr="000361A5">
        <w:rPr>
          <w:rFonts w:cs="Arial"/>
          <w:szCs w:val="22"/>
        </w:rPr>
        <w:t>146.a</w:t>
      </w:r>
      <w:proofErr w:type="spellEnd"/>
      <w:r w:rsidR="000361A5" w:rsidRPr="000361A5">
        <w:rPr>
          <w:rFonts w:cs="Arial"/>
          <w:szCs w:val="22"/>
        </w:rPr>
        <w:t xml:space="preserve">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146.a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treba vročiti v tujino v tujem jeziku vlogo ali sodno pisanje z vlogo, sodišče pozove stranko, katere vloga se vroča, da založi stroške za prevod ali predloži overjeni prevod vloge oziroma sodnega pisanja v jezik, v katerem bo vloga oziroma sodno pisanje lahko vročeno. To velja tudi za priloge.</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treba vročiti v tujino vlogo ali sodno pisanje z vlogo in je treba za tako vročitev poravnati stroške, ki nastanejo v tujini, sodišče pozove stranko, katere vloga se vroča, da založi predujem za stroške vročitve v tujino.</w:t>
      </w:r>
    </w:p>
    <w:p w:rsidR="00EE5AB5" w:rsidRDefault="00EE5AB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stranka ne ravna v skladu s pozivom iz prejšnjih odstavkov, se šteje, da je vloga umaknjena.«.</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33097C" w:rsidP="00EE5AB5">
      <w:pPr>
        <w:tabs>
          <w:tab w:val="left" w:pos="567"/>
          <w:tab w:val="left" w:pos="993"/>
        </w:tabs>
        <w:spacing w:line="240" w:lineRule="auto"/>
        <w:jc w:val="center"/>
        <w:rPr>
          <w:rFonts w:cs="Arial"/>
          <w:szCs w:val="22"/>
        </w:rPr>
      </w:pPr>
      <w:r>
        <w:rPr>
          <w:rFonts w:cs="Arial"/>
          <w:szCs w:val="22"/>
        </w:rPr>
        <w:t>39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149. člena se pika na koncu</w:t>
      </w:r>
      <w:r w:rsidR="0033097C">
        <w:rPr>
          <w:rFonts w:cs="Arial"/>
          <w:szCs w:val="22"/>
        </w:rPr>
        <w:t xml:space="preserve"> </w:t>
      </w:r>
      <w:r w:rsidR="000361A5" w:rsidRPr="000361A5">
        <w:rPr>
          <w:rFonts w:cs="Arial"/>
          <w:szCs w:val="22"/>
        </w:rPr>
        <w:t xml:space="preserve">nadomesti z vejico in doda besedilo »če pa je naslovnik subjekt iz 133. člena tega zakona, lahko prevzemnik datum prejema odtisne s štampiljko ali </w:t>
      </w:r>
      <w:proofErr w:type="spellStart"/>
      <w:r w:rsidR="000361A5" w:rsidRPr="000361A5">
        <w:rPr>
          <w:rFonts w:cs="Arial"/>
          <w:szCs w:val="22"/>
        </w:rPr>
        <w:t>datirko</w:t>
      </w:r>
      <w:proofErr w:type="spellEnd"/>
      <w:r w:rsidR="000361A5" w:rsidRPr="000361A5">
        <w:rPr>
          <w:rFonts w:cs="Arial"/>
          <w:szCs w:val="22"/>
        </w:rPr>
        <w:t xml:space="preserve"> in potrdi s štampiljko naslovnika.«.</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0</w:t>
      </w:r>
      <w:r w:rsidRPr="000361A5">
        <w:rPr>
          <w:rFonts w:cs="Arial"/>
          <w:szCs w:val="22"/>
        </w:rPr>
        <w:t>.</w:t>
      </w:r>
      <w:r w:rsidR="00EE5AB5">
        <w:rPr>
          <w:rFonts w:cs="Arial"/>
          <w:szCs w:val="22"/>
        </w:rPr>
        <w:t xml:space="preserve"> </w:t>
      </w:r>
      <w:r w:rsidRPr="000361A5">
        <w:rPr>
          <w:rFonts w:cs="Arial"/>
          <w:szCs w:val="22"/>
        </w:rPr>
        <w:t>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150. člena se črta drugi stavek.</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se beseda »opravičeno« nadomesti z besedo »upravičeno«</w:t>
      </w:r>
      <w:r w:rsidR="00E17BD1">
        <w:rPr>
          <w:rFonts w:cs="Arial"/>
          <w:szCs w:val="22"/>
        </w:rPr>
        <w:t xml:space="preserve"> in</w:t>
      </w:r>
      <w:r w:rsidR="0033097C">
        <w:rPr>
          <w:rFonts w:cs="Arial"/>
          <w:szCs w:val="22"/>
        </w:rPr>
        <w:t xml:space="preserve"> </w:t>
      </w:r>
      <w:r w:rsidR="000361A5" w:rsidRPr="000361A5">
        <w:rPr>
          <w:rFonts w:cs="Arial"/>
          <w:szCs w:val="22"/>
        </w:rPr>
        <w:t xml:space="preserve">beseda »delavec« z besedo »oseba« </w:t>
      </w:r>
      <w:r w:rsidR="0033097C">
        <w:rPr>
          <w:rFonts w:cs="Arial"/>
          <w:szCs w:val="22"/>
        </w:rPr>
        <w:t>ter</w:t>
      </w:r>
      <w:r w:rsidR="000361A5" w:rsidRPr="000361A5">
        <w:rPr>
          <w:rFonts w:cs="Arial"/>
          <w:szCs w:val="22"/>
        </w:rPr>
        <w:t xml:space="preserve"> črta beseda »ta«.</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Za drugim odstavkom se dodata nova tretji in četrti odstavek, ki se glasita:</w:t>
      </w: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»Spis, ki se vodi v fizični obliki, imajo stranke pravico prepisovati v fizični obliki, spis, ki se vodi v elektronski obliki, pa tudi v elektronski obliki.</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Spis v elektronski obliki imajo stranke pravico pregledovati in prepisovati tudi v elektronski obliki v informacijskem sistemu, v katerem stranka dokaže svojo istovetnost.«.</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tretji odstavek postane peti odstavek.</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tretjem odstavku 156. člena se beseda »poravnalnega« nadomesti z besedo »pripravljalnega«.</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163. člena se dodata nova drugi in tretji stavek, ki se glasita: »Če je stranka zahtevala povrnitev stroškov v več vlogah oziroma ustno na več narokih, ji lahko sodišče naloži, da v določenem roku v eni vlogi opredeljeno navede vse stroške, za katere zahteva povračilo. Če stranka ne ravna v skladu s pozivom sodišča iz prejšnjega stavka, se šteje, da je zahteva za povrnitev stroškov umaknjena.«.</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četrtem odstavku se dodajo novi drugi, tretji in četrti stavek, ki se glasijo: »V sodbi ali sklepu, s katerim se konča postopek, lahko sodišče odloči le, katera stranka nosi stroške postopka in v kakšnem deležu. V takem primeru se sklep o višini stroškov izda po pravnomočnosti odločitve o glavni stvari. Sklep o višini stroškov lahko izda tudi strokovni sodelavec ali sodniški pomočnik. Zoper ta sklep je dovoljena pritožba, o kateri odloča višje sodišče. Pritožba ne zadrži izvršitve.«.</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prvem odstavku 180. člena se besedilo »in druge podatke, ki jih mora imeti vsaka vloga (105. člen)« nadomesti z besedilom »druge podatke, ki jih mora imeti vsaka vloga (105. člen), in identifikacijske podatke strank iz </w:t>
      </w:r>
      <w:proofErr w:type="spellStart"/>
      <w:r w:rsidR="000361A5" w:rsidRPr="000361A5">
        <w:rPr>
          <w:rFonts w:cs="Arial"/>
          <w:szCs w:val="22"/>
        </w:rPr>
        <w:t>180.a</w:t>
      </w:r>
      <w:proofErr w:type="spellEnd"/>
      <w:r w:rsidR="000361A5" w:rsidRPr="000361A5">
        <w:rPr>
          <w:rFonts w:cs="Arial"/>
          <w:szCs w:val="22"/>
        </w:rPr>
        <w:t xml:space="preserve"> člena tega zakona, pri čemer, če je tožena stranka fizična oseba, ni treba, da tožba vsebuje podatek iz 2. točke prvega odstavka </w:t>
      </w:r>
      <w:proofErr w:type="spellStart"/>
      <w:r w:rsidR="000361A5" w:rsidRPr="000361A5">
        <w:rPr>
          <w:rFonts w:cs="Arial"/>
          <w:szCs w:val="22"/>
        </w:rPr>
        <w:t>180.a</w:t>
      </w:r>
      <w:proofErr w:type="spellEnd"/>
      <w:r w:rsidR="000361A5" w:rsidRPr="000361A5">
        <w:rPr>
          <w:rFonts w:cs="Arial"/>
          <w:szCs w:val="22"/>
        </w:rPr>
        <w:t xml:space="preserve"> člena tega zakona. Ta podatek pridobi sodišče po uradni dolžnosti iz centralnega registra prebivalstva oziroma davčnega registra, če lahko toženo stranko nedvoumno identificira na podlagi drugih identifikacijskih podatkov iz prvega odstavka </w:t>
      </w:r>
      <w:proofErr w:type="spellStart"/>
      <w:r w:rsidR="000361A5" w:rsidRPr="000361A5">
        <w:rPr>
          <w:rFonts w:cs="Arial"/>
          <w:szCs w:val="22"/>
        </w:rPr>
        <w:t>180.a</w:t>
      </w:r>
      <w:proofErr w:type="spellEnd"/>
      <w:r w:rsidR="000361A5" w:rsidRPr="000361A5">
        <w:rPr>
          <w:rFonts w:cs="Arial"/>
          <w:szCs w:val="22"/>
        </w:rPr>
        <w:t xml:space="preserve"> člena tega zakona, navedenih v tožbi. Če to ni mogoče, stranko pozove, da podatek iz 2. točke prvega odstavka </w:t>
      </w:r>
      <w:proofErr w:type="spellStart"/>
      <w:r w:rsidR="000361A5" w:rsidRPr="000361A5">
        <w:rPr>
          <w:rFonts w:cs="Arial"/>
          <w:szCs w:val="22"/>
        </w:rPr>
        <w:t>180.a</w:t>
      </w:r>
      <w:proofErr w:type="spellEnd"/>
      <w:r w:rsidR="000361A5" w:rsidRPr="000361A5">
        <w:rPr>
          <w:rFonts w:cs="Arial"/>
          <w:szCs w:val="22"/>
        </w:rPr>
        <w:t xml:space="preserve"> člena tega zakona pridobi od </w:t>
      </w:r>
      <w:proofErr w:type="spellStart"/>
      <w:r w:rsidR="000361A5" w:rsidRPr="000361A5">
        <w:rPr>
          <w:rFonts w:cs="Arial"/>
          <w:szCs w:val="22"/>
        </w:rPr>
        <w:t>upravljalca</w:t>
      </w:r>
      <w:proofErr w:type="spellEnd"/>
      <w:r w:rsidR="000361A5" w:rsidRPr="000361A5">
        <w:rPr>
          <w:rFonts w:cs="Arial"/>
          <w:szCs w:val="22"/>
        </w:rPr>
        <w:t xml:space="preserve"> teh podatkov, če je to mogoče</w:t>
      </w:r>
      <w:r>
        <w:rPr>
          <w:rFonts w:cs="Arial"/>
          <w:szCs w:val="22"/>
        </w:rPr>
        <w:t>«.</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se črta besedilo »ali pravica do revizije«.</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četrtim odstavkom se doda nov peti odstavek, ki se glasi:</w:t>
      </w: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w:t>
      </w:r>
      <w:proofErr w:type="spellStart"/>
      <w:r w:rsidR="000361A5" w:rsidRPr="000361A5">
        <w:rPr>
          <w:rFonts w:cs="Arial"/>
          <w:szCs w:val="22"/>
        </w:rPr>
        <w:t>Upravljalec</w:t>
      </w:r>
      <w:proofErr w:type="spellEnd"/>
      <w:r w:rsidR="000361A5" w:rsidRPr="000361A5">
        <w:rPr>
          <w:rFonts w:cs="Arial"/>
          <w:szCs w:val="22"/>
        </w:rPr>
        <w:t xml:space="preserve"> zbirke podatkov je dolžan tožeči stranki, ki izkaže pravni interes, posredovati identifikacijske podatke iz 2. točke prvega odstavka </w:t>
      </w:r>
      <w:proofErr w:type="spellStart"/>
      <w:r w:rsidR="000361A5" w:rsidRPr="000361A5">
        <w:rPr>
          <w:rFonts w:cs="Arial"/>
          <w:szCs w:val="22"/>
        </w:rPr>
        <w:t>180.a</w:t>
      </w:r>
      <w:proofErr w:type="spellEnd"/>
      <w:r w:rsidR="000361A5" w:rsidRPr="000361A5">
        <w:rPr>
          <w:rFonts w:cs="Arial"/>
          <w:szCs w:val="22"/>
        </w:rPr>
        <w:t xml:space="preserve"> člena. Pravni interes se izkaže s pozivom sodišča.«.</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lastRenderedPageBreak/>
        <w:t>4</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180. členom se doda nov </w:t>
      </w:r>
      <w:proofErr w:type="spellStart"/>
      <w:r w:rsidR="000361A5" w:rsidRPr="000361A5">
        <w:rPr>
          <w:rFonts w:cs="Arial"/>
          <w:szCs w:val="22"/>
        </w:rPr>
        <w:t>180.a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180.a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Identifikacijski podatki o stranki, ki je fizična oseba, so:</w:t>
      </w:r>
    </w:p>
    <w:p w:rsidR="000361A5" w:rsidRPr="00EE5AB5" w:rsidRDefault="000361A5" w:rsidP="00EE5AB5">
      <w:pPr>
        <w:pStyle w:val="Odstavekseznama"/>
        <w:numPr>
          <w:ilvl w:val="0"/>
          <w:numId w:val="39"/>
        </w:numPr>
        <w:tabs>
          <w:tab w:val="left" w:pos="567"/>
          <w:tab w:val="left" w:pos="993"/>
        </w:tabs>
        <w:spacing w:line="240" w:lineRule="auto"/>
        <w:rPr>
          <w:rFonts w:cs="Arial"/>
          <w:szCs w:val="22"/>
        </w:rPr>
      </w:pPr>
      <w:r w:rsidRPr="00EE5AB5">
        <w:rPr>
          <w:rFonts w:cs="Arial"/>
          <w:szCs w:val="22"/>
        </w:rPr>
        <w:t>osebno ime in naslov prebivališča ter</w:t>
      </w:r>
    </w:p>
    <w:p w:rsidR="000361A5" w:rsidRPr="00EE5AB5" w:rsidRDefault="000361A5" w:rsidP="00EE5AB5">
      <w:pPr>
        <w:pStyle w:val="Odstavekseznama"/>
        <w:numPr>
          <w:ilvl w:val="0"/>
          <w:numId w:val="39"/>
        </w:numPr>
        <w:tabs>
          <w:tab w:val="left" w:pos="567"/>
          <w:tab w:val="left" w:pos="993"/>
        </w:tabs>
        <w:spacing w:line="240" w:lineRule="auto"/>
        <w:rPr>
          <w:rFonts w:cs="Arial"/>
          <w:szCs w:val="22"/>
        </w:rPr>
      </w:pPr>
      <w:r w:rsidRPr="00EE5AB5">
        <w:rPr>
          <w:rFonts w:cs="Arial"/>
          <w:szCs w:val="22"/>
        </w:rPr>
        <w:t xml:space="preserve">EMŠO, če je stranka vpisana v centralni register prebivalstva; davčna številka, če je stranka, ki ni vpisana v centralni register prebivalstva, vpisana v davčni register; rojstni datum, če stranka ni vpisana ne v centralni register prebivalstva ne v davčni register. </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Identifikacijski podatki o stranki, ki je pravna oseba, so:</w:t>
      </w:r>
    </w:p>
    <w:p w:rsidR="000361A5" w:rsidRPr="00EE5AB5" w:rsidRDefault="000361A5" w:rsidP="00EE5AB5">
      <w:pPr>
        <w:pStyle w:val="Odstavekseznama"/>
        <w:numPr>
          <w:ilvl w:val="0"/>
          <w:numId w:val="41"/>
        </w:numPr>
        <w:tabs>
          <w:tab w:val="left" w:pos="567"/>
          <w:tab w:val="left" w:pos="993"/>
        </w:tabs>
        <w:spacing w:line="240" w:lineRule="auto"/>
        <w:rPr>
          <w:rFonts w:cs="Arial"/>
          <w:szCs w:val="22"/>
        </w:rPr>
      </w:pPr>
      <w:r w:rsidRPr="00EE5AB5">
        <w:rPr>
          <w:rFonts w:cs="Arial"/>
          <w:szCs w:val="22"/>
        </w:rPr>
        <w:t>firma ali ime, sedež in poslovni naslov ter</w:t>
      </w:r>
    </w:p>
    <w:p w:rsidR="000361A5" w:rsidRPr="00EE5AB5" w:rsidRDefault="000361A5" w:rsidP="00EE5AB5">
      <w:pPr>
        <w:pStyle w:val="Odstavekseznama"/>
        <w:numPr>
          <w:ilvl w:val="0"/>
          <w:numId w:val="41"/>
        </w:numPr>
        <w:tabs>
          <w:tab w:val="left" w:pos="567"/>
          <w:tab w:val="left" w:pos="993"/>
        </w:tabs>
        <w:spacing w:line="240" w:lineRule="auto"/>
        <w:rPr>
          <w:rFonts w:cs="Arial"/>
          <w:szCs w:val="22"/>
        </w:rPr>
      </w:pPr>
      <w:r w:rsidRPr="00EE5AB5">
        <w:rPr>
          <w:rFonts w:cs="Arial"/>
          <w:szCs w:val="22"/>
        </w:rPr>
        <w:t>matična ali davčna številka, če ima pravna oseba sedež v Republiki Sloveniji.</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Identifikacijski podatki o stranki, ki je podjetnik ali zasebnik, so:</w:t>
      </w:r>
    </w:p>
    <w:p w:rsidR="000361A5" w:rsidRPr="00EE5AB5" w:rsidRDefault="000361A5" w:rsidP="00EE5AB5">
      <w:pPr>
        <w:pStyle w:val="Odstavekseznama"/>
        <w:numPr>
          <w:ilvl w:val="0"/>
          <w:numId w:val="43"/>
        </w:numPr>
        <w:tabs>
          <w:tab w:val="left" w:pos="567"/>
          <w:tab w:val="left" w:pos="993"/>
        </w:tabs>
        <w:spacing w:line="240" w:lineRule="auto"/>
        <w:rPr>
          <w:rFonts w:cs="Arial"/>
          <w:szCs w:val="22"/>
        </w:rPr>
      </w:pPr>
      <w:r w:rsidRPr="00EE5AB5">
        <w:rPr>
          <w:rFonts w:cs="Arial"/>
          <w:szCs w:val="22"/>
        </w:rPr>
        <w:t>osebno ime, firma, sedež in poslovni naslov ter</w:t>
      </w:r>
    </w:p>
    <w:p w:rsidR="000361A5" w:rsidRPr="00EE5AB5" w:rsidRDefault="000361A5" w:rsidP="00EE5AB5">
      <w:pPr>
        <w:pStyle w:val="Odstavekseznama"/>
        <w:numPr>
          <w:ilvl w:val="0"/>
          <w:numId w:val="43"/>
        </w:numPr>
        <w:tabs>
          <w:tab w:val="left" w:pos="567"/>
          <w:tab w:val="left" w:pos="993"/>
        </w:tabs>
        <w:spacing w:line="240" w:lineRule="auto"/>
        <w:rPr>
          <w:rFonts w:cs="Arial"/>
          <w:szCs w:val="22"/>
        </w:rPr>
      </w:pPr>
      <w:r w:rsidRPr="00EE5AB5">
        <w:rPr>
          <w:rFonts w:cs="Arial"/>
          <w:szCs w:val="22"/>
        </w:rPr>
        <w:t>matična ali davčna številka, če je registriran v Republiki Sloveniji.</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Izraz »podjetnik« označuje fizično osebo, ki na trgu samostojno opravlja pridobitno dejavnost v okviru organiziranega podjetja. Izraz »zasebnik« označuje zdravnika, notarja, odvetnika, kmeta ali drugo fizično osebo, ki ni podjetnik in ki kot poklic opravlja določeno dejavnost.«. </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182. členom se dodata nov naslov in </w:t>
      </w:r>
      <w:proofErr w:type="spellStart"/>
      <w:r w:rsidR="000361A5" w:rsidRPr="000361A5">
        <w:rPr>
          <w:rFonts w:cs="Arial"/>
          <w:szCs w:val="22"/>
        </w:rPr>
        <w:t>182.a</w:t>
      </w:r>
      <w:proofErr w:type="spellEnd"/>
      <w:r w:rsidR="000361A5" w:rsidRPr="000361A5">
        <w:rPr>
          <w:rFonts w:cs="Arial"/>
          <w:szCs w:val="22"/>
        </w:rPr>
        <w:t xml:space="preserve"> člen, ki se glasita:</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»Stopničasta tožba</w:t>
      </w:r>
    </w:p>
    <w:p w:rsidR="000361A5" w:rsidRPr="000361A5" w:rsidRDefault="000361A5" w:rsidP="00EE5AB5">
      <w:pPr>
        <w:tabs>
          <w:tab w:val="left" w:pos="567"/>
          <w:tab w:val="left" w:pos="993"/>
        </w:tabs>
        <w:spacing w:line="240" w:lineRule="auto"/>
        <w:jc w:val="center"/>
        <w:rPr>
          <w:rFonts w:cs="Arial"/>
          <w:szCs w:val="22"/>
        </w:rPr>
      </w:pPr>
    </w:p>
    <w:p w:rsidR="000361A5" w:rsidRPr="000361A5" w:rsidRDefault="000361A5" w:rsidP="00EE5AB5">
      <w:pPr>
        <w:tabs>
          <w:tab w:val="left" w:pos="567"/>
          <w:tab w:val="left" w:pos="993"/>
        </w:tabs>
        <w:spacing w:line="240" w:lineRule="auto"/>
        <w:jc w:val="center"/>
        <w:rPr>
          <w:rFonts w:cs="Arial"/>
          <w:szCs w:val="22"/>
        </w:rPr>
      </w:pPr>
      <w:proofErr w:type="spellStart"/>
      <w:r w:rsidRPr="000361A5">
        <w:rPr>
          <w:rFonts w:cs="Arial"/>
          <w:szCs w:val="22"/>
        </w:rPr>
        <w:t>182.a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Tožeča stranka lahko uveljavlja dva zahtevka zoper isto toženo stranko tako, da si pridrži določitev drugega zahtevka ter navedbo dejstev in dokazov, na katere opira ta zahtevek, če je to odvisno od pridobitve dejstev ali dokazov, ki jih stranka zahteva s prvim zahtevkom.</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Stranka drugi zahtevek določno opredeli ter navede dejstva in dokaze, na katere opira ta zahtevek, v roku, ki ga določi sodišče po pravnomočnosti odločitve o prvem zahtevku.«.</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205. člena se v 4. točki podpičje nadomesti z vejico in doda besedilo »razen v primeru osebnega stečaja, če je predmet spora zahtevek, ki ne more vplivati na obseg stečajne mase;«.</w:t>
      </w:r>
    </w:p>
    <w:p w:rsidR="000361A5" w:rsidRPr="000361A5" w:rsidRDefault="000361A5" w:rsidP="000361A5">
      <w:pPr>
        <w:tabs>
          <w:tab w:val="left" w:pos="567"/>
          <w:tab w:val="left" w:pos="993"/>
        </w:tabs>
        <w:spacing w:line="240" w:lineRule="auto"/>
        <w:rPr>
          <w:rFonts w:cs="Arial"/>
          <w:szCs w:val="22"/>
        </w:rPr>
      </w:pPr>
    </w:p>
    <w:p w:rsidR="00EE5AB5" w:rsidRDefault="00EE5AB5" w:rsidP="000361A5">
      <w:pPr>
        <w:tabs>
          <w:tab w:val="left" w:pos="567"/>
          <w:tab w:val="left" w:pos="993"/>
        </w:tabs>
        <w:spacing w:line="240" w:lineRule="auto"/>
        <w:rPr>
          <w:rFonts w:cs="Arial"/>
          <w:szCs w:val="22"/>
        </w:rPr>
      </w:pPr>
    </w:p>
    <w:p w:rsidR="000361A5" w:rsidRPr="000361A5" w:rsidRDefault="000361A5" w:rsidP="00EE5AB5">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EE5AB5"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V prvem odstavku 206. člena se v 2. točki pika na koncu nadomesti s podpičjem in se doda nova 3. točka, ki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»3.</w:t>
      </w:r>
      <w:r w:rsidR="00776E2E">
        <w:rPr>
          <w:rFonts w:cs="Arial"/>
          <w:szCs w:val="22"/>
        </w:rPr>
        <w:tab/>
      </w:r>
      <w:r w:rsidRPr="000361A5">
        <w:rPr>
          <w:rFonts w:cs="Arial"/>
          <w:szCs w:val="22"/>
        </w:rPr>
        <w:t xml:space="preserve">če se je začel postopek za popoln ali delni odvzem poslovne sposobnosti </w:t>
      </w:r>
      <w:r w:rsidR="00776E2E">
        <w:rPr>
          <w:rFonts w:cs="Arial"/>
          <w:szCs w:val="22"/>
        </w:rPr>
        <w:tab/>
      </w:r>
      <w:r w:rsidRPr="000361A5">
        <w:rPr>
          <w:rFonts w:cs="Arial"/>
          <w:szCs w:val="22"/>
        </w:rPr>
        <w:t>stranki.«.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drugim odstavkom se dodata novi tretji in četrti odstavek, ki se glasita:</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lahko na predlog strank, ki soglašajo, da se opravi poskus alternativne rešitve spora, </w:t>
      </w:r>
      <w:r w:rsidR="0033097C">
        <w:rPr>
          <w:rFonts w:cs="Arial"/>
          <w:szCs w:val="22"/>
        </w:rPr>
        <w:t xml:space="preserve">odredi </w:t>
      </w:r>
      <w:r w:rsidR="000361A5" w:rsidRPr="000361A5">
        <w:rPr>
          <w:rFonts w:cs="Arial"/>
          <w:szCs w:val="22"/>
        </w:rPr>
        <w:t>prekin</w:t>
      </w:r>
      <w:r w:rsidR="0033097C">
        <w:rPr>
          <w:rFonts w:cs="Arial"/>
          <w:szCs w:val="22"/>
        </w:rPr>
        <w:t>itev</w:t>
      </w:r>
      <w:r w:rsidR="000361A5" w:rsidRPr="000361A5">
        <w:rPr>
          <w:rFonts w:cs="Arial"/>
          <w:szCs w:val="22"/>
        </w:rPr>
        <w:t xml:space="preserve"> postopk</w:t>
      </w:r>
      <w:r w:rsidR="0033097C">
        <w:rPr>
          <w:rFonts w:cs="Arial"/>
          <w:szCs w:val="22"/>
        </w:rPr>
        <w:t>a</w:t>
      </w:r>
      <w:r w:rsidR="000361A5" w:rsidRPr="000361A5">
        <w:rPr>
          <w:rFonts w:cs="Arial"/>
          <w:szCs w:val="22"/>
        </w:rPr>
        <w:t xml:space="preserve"> za čas, ki ne sme biti daljši od treh mesecev.</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odredi prekinitev postopka, ko ugotovi, da bi moralo uporabiti pravno pravilo, glede katerega sodna praksa višjih sodišč ni enotna, sodne prakse vrhovnega sodišča pa ni. V takem primeru sodišče predlaga vrhovnemu sodišču izdajo svetovalnega mnenja. V predlogu navede dejansko in pravno ozadje zadeve. Vrhovno sodišče odloči, ali je predlog za izdajo svetovalnega mnenja dopusten. Za zavrnitev predloga za izdajo svetovalnega mnenja zadostuje splošno sklicevanje na neobstoj pogojev in zoper tak sklep ni pritožbe. Sodišče lahko da strankama možnost, da se o nameravani prekinitvi postopka izjavita. Če vrhovno sodišče predloga za izdajo svetovalnega mnenja ne zavrne, s sklepom izda svetovalno mnenje, v katerem poda razlago pravnega pravila. Svetovalna mnenja niso zavezujoča.«.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4</w:t>
      </w:r>
      <w:r w:rsidR="0033097C">
        <w:rPr>
          <w:rFonts w:cs="Arial"/>
          <w:szCs w:val="22"/>
        </w:rPr>
        <w:t>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tretjem odstavku 217. člena se </w:t>
      </w:r>
      <w:r w:rsidR="0033097C">
        <w:rPr>
          <w:rFonts w:cs="Arial"/>
          <w:szCs w:val="22"/>
        </w:rPr>
        <w:t xml:space="preserve">za besedo »stranki« </w:t>
      </w:r>
      <w:r w:rsidR="000361A5" w:rsidRPr="000361A5">
        <w:rPr>
          <w:rFonts w:cs="Arial"/>
          <w:szCs w:val="22"/>
        </w:rPr>
        <w:t>črta</w:t>
      </w:r>
      <w:r w:rsidR="0033097C">
        <w:rPr>
          <w:rFonts w:cs="Arial"/>
          <w:szCs w:val="22"/>
        </w:rPr>
        <w:t>ta vejica in</w:t>
      </w:r>
      <w:r w:rsidR="000361A5" w:rsidRPr="000361A5">
        <w:rPr>
          <w:rFonts w:cs="Arial"/>
          <w:szCs w:val="22"/>
        </w:rPr>
        <w:t xml:space="preserve"> besedilo »razen če sta se temu odpovedali«.</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33097C" w:rsidP="00776E2E">
      <w:pPr>
        <w:tabs>
          <w:tab w:val="left" w:pos="567"/>
          <w:tab w:val="left" w:pos="993"/>
        </w:tabs>
        <w:spacing w:line="240" w:lineRule="auto"/>
        <w:jc w:val="center"/>
        <w:rPr>
          <w:rFonts w:cs="Arial"/>
          <w:szCs w:val="22"/>
        </w:rPr>
      </w:pPr>
      <w:r>
        <w:rPr>
          <w:rFonts w:cs="Arial"/>
          <w:szCs w:val="22"/>
        </w:rPr>
        <w:t>49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218.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»218.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Predsednik senata ali zaprošeni sodnik, ki mu je zaupana izvedba kakšnega dokaza, sme na predlog stranke izvesti tudi druge dokaze, če misli, da je to smotrno, in če jih stranka brez svoje krivde ni mogla predlagati prej ali to ne bi povzročilo zavlačevanja postopka.«.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219. členom se dodajo nov </w:t>
      </w:r>
      <w:proofErr w:type="spellStart"/>
      <w:r w:rsidR="000361A5" w:rsidRPr="000361A5">
        <w:rPr>
          <w:rFonts w:cs="Arial"/>
          <w:szCs w:val="22"/>
        </w:rPr>
        <w:t>219.a</w:t>
      </w:r>
      <w:proofErr w:type="spellEnd"/>
      <w:r w:rsidR="000361A5" w:rsidRPr="000361A5">
        <w:rPr>
          <w:rFonts w:cs="Arial"/>
          <w:szCs w:val="22"/>
        </w:rPr>
        <w:t xml:space="preserve"> člen ter nov naslov in nov </w:t>
      </w:r>
      <w:proofErr w:type="spellStart"/>
      <w:r w:rsidR="000361A5" w:rsidRPr="000361A5">
        <w:rPr>
          <w:rFonts w:cs="Arial"/>
          <w:szCs w:val="22"/>
        </w:rPr>
        <w:t>219.b</w:t>
      </w:r>
      <w:proofErr w:type="spellEnd"/>
      <w:r w:rsidR="000361A5" w:rsidRPr="000361A5">
        <w:rPr>
          <w:rFonts w:cs="Arial"/>
          <w:szCs w:val="22"/>
        </w:rPr>
        <w:t xml:space="preserve"> člen, ki se glasijo:</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219.a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bil dokaz, ki ga je predlagala stranka, že izveden v kakšnem drugem sodnem postopku, lahko sodišče na predlog stranke kot dokazno sredstvo uporabi zapisnik ali pisno izvedensko mnenje iz drugega sodnega postopka:</w:t>
      </w:r>
    </w:p>
    <w:p w:rsidR="000361A5" w:rsidRPr="00776E2E" w:rsidRDefault="000361A5" w:rsidP="00776E2E">
      <w:pPr>
        <w:pStyle w:val="Odstavekseznama"/>
        <w:numPr>
          <w:ilvl w:val="0"/>
          <w:numId w:val="45"/>
        </w:numPr>
        <w:tabs>
          <w:tab w:val="left" w:pos="567"/>
          <w:tab w:val="left" w:pos="993"/>
        </w:tabs>
        <w:spacing w:line="240" w:lineRule="auto"/>
        <w:rPr>
          <w:rFonts w:cs="Arial"/>
          <w:szCs w:val="22"/>
        </w:rPr>
      </w:pPr>
      <w:r w:rsidRPr="00776E2E">
        <w:rPr>
          <w:rFonts w:cs="Arial"/>
          <w:szCs w:val="22"/>
        </w:rPr>
        <w:t>če stranki temu ne nasprotujeta ali</w:t>
      </w:r>
    </w:p>
    <w:p w:rsidR="000361A5" w:rsidRPr="00776E2E" w:rsidRDefault="000361A5" w:rsidP="00776E2E">
      <w:pPr>
        <w:pStyle w:val="Odstavekseznama"/>
        <w:numPr>
          <w:ilvl w:val="0"/>
          <w:numId w:val="45"/>
        </w:numPr>
        <w:tabs>
          <w:tab w:val="left" w:pos="567"/>
          <w:tab w:val="left" w:pos="993"/>
        </w:tabs>
        <w:spacing w:line="240" w:lineRule="auto"/>
        <w:rPr>
          <w:rFonts w:cs="Arial"/>
          <w:szCs w:val="22"/>
        </w:rPr>
      </w:pPr>
      <w:r w:rsidRPr="00776E2E">
        <w:rPr>
          <w:rFonts w:cs="Arial"/>
          <w:szCs w:val="22"/>
        </w:rPr>
        <w:t xml:space="preserve">če sta bili obe stranki udeleženi v drugem sodnem postopku in dokaza ni mogoče več izvesti. </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lastRenderedPageBreak/>
        <w:t>Poslovne skrivnosti</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219.b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na predlog stranke s sklepom naloži nasprotni stranki, da razkrije podatke, ki so poslovna skrivnost, če presodi, da njihovo razkritje zaradi zagotovitve pravice do sodnega varstva stranke objektivno prevlada nad interesom nasprotne stranke po varovanju teh podatkov kot poslovne skrivnosti.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glede na okoliščine primera in ob upoštevanju sorazmernosti posega naloži stranki razkritje poslovnih skrivnosti na način, da:</w:t>
      </w:r>
    </w:p>
    <w:p w:rsidR="000361A5" w:rsidRPr="00776E2E" w:rsidRDefault="000361A5" w:rsidP="00776E2E">
      <w:pPr>
        <w:pStyle w:val="Odstavekseznama"/>
        <w:numPr>
          <w:ilvl w:val="0"/>
          <w:numId w:val="46"/>
        </w:numPr>
        <w:tabs>
          <w:tab w:val="left" w:pos="567"/>
          <w:tab w:val="left" w:pos="993"/>
        </w:tabs>
        <w:spacing w:line="240" w:lineRule="auto"/>
        <w:rPr>
          <w:rFonts w:cs="Arial"/>
          <w:szCs w:val="22"/>
        </w:rPr>
      </w:pPr>
      <w:r w:rsidRPr="00776E2E">
        <w:rPr>
          <w:rFonts w:cs="Arial"/>
          <w:szCs w:val="22"/>
        </w:rPr>
        <w:t>pripravi in predloži različice listin, na katerih so prekriti deli, ki vsebujejo poslovne skrivnosti, če oceni, da celotno razkritje listin ni nujno;</w:t>
      </w:r>
    </w:p>
    <w:p w:rsidR="000361A5" w:rsidRPr="00776E2E" w:rsidRDefault="000361A5" w:rsidP="00776E2E">
      <w:pPr>
        <w:pStyle w:val="Odstavekseznama"/>
        <w:numPr>
          <w:ilvl w:val="0"/>
          <w:numId w:val="46"/>
        </w:numPr>
        <w:tabs>
          <w:tab w:val="left" w:pos="567"/>
          <w:tab w:val="left" w:pos="993"/>
        </w:tabs>
        <w:spacing w:line="240" w:lineRule="auto"/>
        <w:rPr>
          <w:rFonts w:cs="Arial"/>
          <w:szCs w:val="22"/>
        </w:rPr>
      </w:pPr>
      <w:r w:rsidRPr="00776E2E">
        <w:rPr>
          <w:rFonts w:cs="Arial"/>
          <w:szCs w:val="22"/>
        </w:rPr>
        <w:t>omogoči izvedencu ali tretji osebi, ki jo sporazumno določita obe stranki, da pregleda listine ali predmete, ki vsebujejo poslovne skrivnosti, sodišče pa da navodila izvedencem ali tretji osebi za pripravo povzetkov v obliki, ki ne vsebuje poslovnih skrivnosti;</w:t>
      </w:r>
    </w:p>
    <w:p w:rsidR="000361A5" w:rsidRPr="00776E2E" w:rsidRDefault="000361A5" w:rsidP="00776E2E">
      <w:pPr>
        <w:pStyle w:val="Odstavekseznama"/>
        <w:numPr>
          <w:ilvl w:val="0"/>
          <w:numId w:val="46"/>
        </w:numPr>
        <w:tabs>
          <w:tab w:val="left" w:pos="567"/>
          <w:tab w:val="left" w:pos="993"/>
        </w:tabs>
        <w:spacing w:line="240" w:lineRule="auto"/>
        <w:rPr>
          <w:rFonts w:cs="Arial"/>
          <w:szCs w:val="22"/>
        </w:rPr>
      </w:pPr>
      <w:r w:rsidRPr="00776E2E">
        <w:rPr>
          <w:rFonts w:cs="Arial"/>
          <w:szCs w:val="22"/>
        </w:rPr>
        <w:t xml:space="preserve">v celoti razkrije podatke, ki so poslovna skrivnost.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presodi po prostem preudarku, ob upoštevanju vseh okoliščin, kakšnega pomena je to, da stranka noče ugoditi sklepu iz prvega odstavka tega člena.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Dokazno breme o obstoju poslovne skrivnosti nosi stranka, ki to zatrjuje.«.</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petim odstavkom 226. člena se doda nov šesti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»Listine se na naroku preberejo le, če je poudarek na dobesednem zapisu ali če sodnik to oceni za potrebno.«.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227.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ena stranka sklicuje na listino in trdi, da je ta pri drugi stranki, lahko sodišče na predlog stranke zahteva od druge stranke, naj listino predloži, in ji za to določi rok. Tak predlog mora vsebovati: označbo ali vrsto listine, navedbo dejstva, ki se bo z listino dokazovalo, kolikor mogoče natančen opis vsebine listine in navedbo dejstev, na podlagi katerih je mogoče sklepati, da je listina pri drugi stranki.«.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se za besedilom »po zakonu« doda besedilo »ali na podlagi pravnega posla«.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tretjem odstavku se besedilo »231. do 234. člena« nadomesti z besedilom »230. do 234. člena«, pika na koncu se nadomesti z vejico in se doda besedilo »s tem da stranka ne sme odreči predložitve listine, čeprav bi s tem sebe spravila v hudo sramoto ali precejšnjo premoženjsko škodo.«.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Peti odstavek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stranka, ki ima listino, noče ugoditi sklepu, s katerim ji je naloženo, naj jo predloži, ali če proti prepričanju sodišča zanika, da bi bila listina pri njej, lahko sodišče šteje, da listina obstaja in da je njena vsebina taka, kot zatrjuje nasprotna stranka.«.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228.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sme na predlog stranke drugi osebi naložiti, naj predloži listino. Predlog stranke mora vsebovati označbo ali vrsto listine, navedbo dejstva, ki se bo z listino dokazovalo, čim bolj natančen opis vsebine listine in navedbo dejstev, na podlagi katerih je mogoče sklepati, da je listina pri drugi osebi. Glede pravice druge osebe, da odreče predložitev listine, veljajo smiselno določbe 230. do 234. člena tega zakona.«.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prvim odstavkom 230. člena se doda novi drugi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»Ne glede na prejšnji odstavek lahko predsednik senata dopusti zaslišanje osebe iz prejšnjega odstavka, če so izpolnjeni pogoji iz </w:t>
      </w:r>
      <w:proofErr w:type="spellStart"/>
      <w:r w:rsidR="000361A5" w:rsidRPr="000361A5">
        <w:rPr>
          <w:rFonts w:cs="Arial"/>
          <w:szCs w:val="22"/>
        </w:rPr>
        <w:t>332.c</w:t>
      </w:r>
      <w:proofErr w:type="spellEnd"/>
      <w:r w:rsidR="000361A5" w:rsidRPr="000361A5">
        <w:rPr>
          <w:rFonts w:cs="Arial"/>
          <w:szCs w:val="22"/>
        </w:rPr>
        <w:t xml:space="preserve"> člena tega zakona.«.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Tretji odstavek 238.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»Pričo je treba nato vprašati za ime in priimek, ime in priimek staršev ali starša, poklic, prebivališče, rojstni kraj, starost in njeno razmerje do strank. Priča lahko namesto imena in priimka staršev ali starša, poklica, prebivališča, rojstnega kraja in starosti pove svoj EMŠO. Če je priča uradna oseba, lahko namesto imena in priimka staršev ali starša in prebivališča pove naslov in naziv državnega organa, iz katerega prihaja, ter naziv zaposlitve, če je vabljena kot priča zaradi svojega dela.«.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tretjim odstavkom 246. člena se doda nov četrti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»Obstoj okoliščin iz drugega ali tretjega odstavka tega člena mora izvedenec nemudoma sporočiti sodišču.«.</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5</w:t>
      </w:r>
      <w:r w:rsidR="0033097C">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248. člena se za besedilom »noče opraviti izvedenskega dela,« doda besedilo »izvedenca, ki ne ravna v skladu s četrtim odstavkom 246. člena tega zakona,«.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33097C" w:rsidP="00776E2E">
      <w:pPr>
        <w:tabs>
          <w:tab w:val="left" w:pos="567"/>
          <w:tab w:val="left" w:pos="993"/>
        </w:tabs>
        <w:spacing w:line="240" w:lineRule="auto"/>
        <w:jc w:val="center"/>
        <w:rPr>
          <w:rFonts w:cs="Arial"/>
          <w:szCs w:val="22"/>
        </w:rPr>
      </w:pPr>
      <w:r>
        <w:rPr>
          <w:rFonts w:cs="Arial"/>
          <w:szCs w:val="22"/>
        </w:rPr>
        <w:t>58</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drugim odstavkom 252. člena se doda nov tretji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glede na vse okoliščine presodi, kakšen pomen ima to, da stranka ovira izvedenca pri njegovem delu.«.</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33097C" w:rsidP="00776E2E">
      <w:pPr>
        <w:tabs>
          <w:tab w:val="left" w:pos="567"/>
          <w:tab w:val="left" w:pos="993"/>
        </w:tabs>
        <w:spacing w:line="240" w:lineRule="auto"/>
        <w:jc w:val="center"/>
        <w:rPr>
          <w:rFonts w:cs="Arial"/>
          <w:szCs w:val="22"/>
        </w:rPr>
      </w:pPr>
      <w:r>
        <w:rPr>
          <w:rFonts w:cs="Arial"/>
          <w:szCs w:val="22"/>
        </w:rPr>
        <w:t>59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253. člena se za besedilom »ter ga opozori na« doda besedilo »njegovo obveznost po četrtem odstavku 246. člena tega zakona, na«, za </w:t>
      </w:r>
      <w:r w:rsidR="000361A5" w:rsidRPr="000361A5">
        <w:rPr>
          <w:rFonts w:cs="Arial"/>
          <w:szCs w:val="22"/>
        </w:rPr>
        <w:lastRenderedPageBreak/>
        <w:t>zaklepajem pa besedilo »ter na to, da se mu za zamudo nagrada zniža v skladu z določbami zakona, ki ureja sodišča.«.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268. členom se dodata nov naslov in nov </w:t>
      </w:r>
      <w:proofErr w:type="spellStart"/>
      <w:r w:rsidR="000361A5" w:rsidRPr="000361A5">
        <w:rPr>
          <w:rFonts w:cs="Arial"/>
          <w:szCs w:val="22"/>
        </w:rPr>
        <w:t>268.a</w:t>
      </w:r>
      <w:proofErr w:type="spellEnd"/>
      <w:r w:rsidR="000361A5" w:rsidRPr="000361A5">
        <w:rPr>
          <w:rFonts w:cs="Arial"/>
          <w:szCs w:val="22"/>
        </w:rPr>
        <w:t xml:space="preserve"> člen, ki se glasita:</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»Samostojni dokazni postopek z izvedencem</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268.a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 pravdo lahko sodišče na predlog stranke izvedencu naloži izdelavo izvida in mnenja, če lahko ugotovitve izvedenca služijo izognitvi pravnemu sporu, in sicer da izvedenec ugotovi:</w:t>
      </w:r>
    </w:p>
    <w:p w:rsidR="000361A5" w:rsidRPr="00776E2E" w:rsidRDefault="000361A5" w:rsidP="00776E2E">
      <w:pPr>
        <w:pStyle w:val="Odstavekseznama"/>
        <w:numPr>
          <w:ilvl w:val="0"/>
          <w:numId w:val="48"/>
        </w:numPr>
        <w:tabs>
          <w:tab w:val="left" w:pos="567"/>
          <w:tab w:val="left" w:pos="993"/>
        </w:tabs>
        <w:spacing w:line="240" w:lineRule="auto"/>
        <w:rPr>
          <w:rFonts w:cs="Arial"/>
          <w:szCs w:val="22"/>
        </w:rPr>
      </w:pPr>
      <w:r w:rsidRPr="00776E2E">
        <w:rPr>
          <w:rFonts w:cs="Arial"/>
          <w:szCs w:val="22"/>
        </w:rPr>
        <w:t>stanje osebe oziroma stanje ali vrednost stvari,</w:t>
      </w:r>
    </w:p>
    <w:p w:rsidR="000361A5" w:rsidRPr="00776E2E" w:rsidRDefault="000361A5" w:rsidP="00776E2E">
      <w:pPr>
        <w:pStyle w:val="Odstavekseznama"/>
        <w:numPr>
          <w:ilvl w:val="0"/>
          <w:numId w:val="48"/>
        </w:numPr>
        <w:tabs>
          <w:tab w:val="left" w:pos="567"/>
          <w:tab w:val="left" w:pos="993"/>
        </w:tabs>
        <w:spacing w:line="240" w:lineRule="auto"/>
        <w:rPr>
          <w:rFonts w:cs="Arial"/>
          <w:szCs w:val="22"/>
        </w:rPr>
      </w:pPr>
      <w:r w:rsidRPr="00776E2E">
        <w:rPr>
          <w:rFonts w:cs="Arial"/>
          <w:szCs w:val="22"/>
        </w:rPr>
        <w:t>vzrok škode oziroma napak stvari,</w:t>
      </w:r>
    </w:p>
    <w:p w:rsidR="000361A5" w:rsidRPr="00776E2E" w:rsidRDefault="000361A5" w:rsidP="00776E2E">
      <w:pPr>
        <w:pStyle w:val="Odstavekseznama"/>
        <w:numPr>
          <w:ilvl w:val="0"/>
          <w:numId w:val="48"/>
        </w:numPr>
        <w:tabs>
          <w:tab w:val="left" w:pos="567"/>
          <w:tab w:val="left" w:pos="993"/>
        </w:tabs>
        <w:spacing w:line="240" w:lineRule="auto"/>
        <w:rPr>
          <w:rFonts w:cs="Arial"/>
          <w:szCs w:val="22"/>
        </w:rPr>
      </w:pPr>
      <w:r w:rsidRPr="00776E2E">
        <w:rPr>
          <w:rFonts w:cs="Arial"/>
          <w:szCs w:val="22"/>
        </w:rPr>
        <w:t>ukrepe za odpravo škode oziroma napak stvari.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Glede vprašanj, ki v tem členu niso urejena, se smiselno uporabljajo določbe 265. do 268. člena tega zakona in določba 167. člena tega zakona.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v pravdnem postopku le pod pogoji iz 254. člena tega zakona postavi istega ali novega izvedenca, če je bil dokaz z izvedencem izveden skladno s tem členom.«.</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Drugi odstavek 269.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»Priprave na glavno obravnavo obsegajo preizkus tožbe, vročitev tožbe tožencu zaradi odgovora, razpis pripravljalnega naroka in razpis glavne obravnave.«.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četrtem odstavku se doda nov drugi stavek, ki se glasi: »Brez poziva sodišča lahko vsaka stranka pošlje le dve pripravljalni vlogi. To lahko stori najpozneje 15 dni pred pripravljalnim narokom, sicer sodišče pripravljalne vloge ne upošteva.«.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277. člena se doda nov drugi stavek, ki se glasi: »V pozivu navede naziv in naslov sodišča, pri katerem je treba vložiti pisni odgovor na tožbo, in obvestilo, da zastopanje po odvetniku ni obvezno, če pa stranka opravlja pravdna dejanja po pooblaščencu, mora ta izpolnjevati pogoje iz 87. člena tega zakona.«.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drugim odstavkom se doda nov tretji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toženca ob vročitvi tožbe pozove, naj se izjavi, ali je pripravljen sodelovati v postopku </w:t>
      </w:r>
      <w:proofErr w:type="spellStart"/>
      <w:r w:rsidR="000361A5" w:rsidRPr="000361A5">
        <w:rPr>
          <w:rFonts w:cs="Arial"/>
          <w:szCs w:val="22"/>
        </w:rPr>
        <w:t>mediacije</w:t>
      </w:r>
      <w:proofErr w:type="spellEnd"/>
      <w:r w:rsidR="000361A5"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w:t>
      </w:r>
      <w:proofErr w:type="spellStart"/>
      <w:r w:rsidR="000361A5" w:rsidRPr="000361A5">
        <w:rPr>
          <w:rFonts w:cs="Arial"/>
          <w:szCs w:val="22"/>
        </w:rPr>
        <w:t>279.b</w:t>
      </w:r>
      <w:proofErr w:type="spellEnd"/>
      <w:r w:rsidR="000361A5" w:rsidRPr="000361A5">
        <w:rPr>
          <w:rFonts w:cs="Arial"/>
          <w:szCs w:val="22"/>
        </w:rPr>
        <w:t xml:space="preserve"> členom se dodajo nov naslov in nov </w:t>
      </w:r>
      <w:proofErr w:type="spellStart"/>
      <w:r w:rsidR="000361A5" w:rsidRPr="000361A5">
        <w:rPr>
          <w:rFonts w:cs="Arial"/>
          <w:szCs w:val="22"/>
        </w:rPr>
        <w:t>279.c</w:t>
      </w:r>
      <w:proofErr w:type="spellEnd"/>
      <w:r w:rsidR="000361A5" w:rsidRPr="000361A5">
        <w:rPr>
          <w:rFonts w:cs="Arial"/>
          <w:szCs w:val="22"/>
        </w:rPr>
        <w:t xml:space="preserve"> člen ter nov naslov in nov </w:t>
      </w:r>
      <w:proofErr w:type="spellStart"/>
      <w:r w:rsidR="000361A5" w:rsidRPr="000361A5">
        <w:rPr>
          <w:rFonts w:cs="Arial"/>
          <w:szCs w:val="22"/>
        </w:rPr>
        <w:t>279.č</w:t>
      </w:r>
      <w:proofErr w:type="spellEnd"/>
      <w:r w:rsidR="000361A5" w:rsidRPr="000361A5">
        <w:rPr>
          <w:rFonts w:cs="Arial"/>
          <w:szCs w:val="22"/>
        </w:rPr>
        <w:t xml:space="preserve"> člen, ki se glasijo:</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»Pripravljalni narok</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279.c</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po prejemu odgovora na tožbo razpiše pripravljalni narok, na katerem s strankami odprto razpravlja o pravnih in dejanskih vidikih spora, da stranke dopolnijo svoje trditve in pravna </w:t>
      </w:r>
      <w:proofErr w:type="spellStart"/>
      <w:r w:rsidR="000361A5" w:rsidRPr="000361A5">
        <w:rPr>
          <w:rFonts w:cs="Arial"/>
          <w:szCs w:val="22"/>
        </w:rPr>
        <w:t>naziranja</w:t>
      </w:r>
      <w:proofErr w:type="spellEnd"/>
      <w:r w:rsidR="000361A5" w:rsidRPr="000361A5">
        <w:rPr>
          <w:rFonts w:cs="Arial"/>
          <w:szCs w:val="22"/>
        </w:rPr>
        <w:t xml:space="preserve"> ter predlagajo nadaljnje dokaze, se o njih izjavijo ter si prizadevajo skleniti sodno poravnavo. Pripravljalni narok je namenjen tudi izdelavi programa vodenja postopka v skladu z </w:t>
      </w:r>
      <w:proofErr w:type="spellStart"/>
      <w:r w:rsidR="000361A5" w:rsidRPr="000361A5">
        <w:rPr>
          <w:rFonts w:cs="Arial"/>
          <w:szCs w:val="22"/>
        </w:rPr>
        <w:t>279.č</w:t>
      </w:r>
      <w:proofErr w:type="spellEnd"/>
      <w:r w:rsidR="000361A5" w:rsidRPr="000361A5">
        <w:rPr>
          <w:rFonts w:cs="Arial"/>
          <w:szCs w:val="22"/>
        </w:rPr>
        <w:t xml:space="preserve"> členom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vabilu na pripravljalni narok sodišče stranki opozori na posledice izostanka strank (282. člen) in da bo tožniku v primeru sklenjene sodne poravnave vrnilo del sodne takse za tožbo v skladu z določ</w:t>
      </w:r>
      <w:r w:rsidR="0033097C">
        <w:rPr>
          <w:rFonts w:cs="Arial"/>
          <w:szCs w:val="22"/>
        </w:rPr>
        <w:t xml:space="preserve">bami </w:t>
      </w:r>
      <w:r w:rsidR="000361A5" w:rsidRPr="000361A5">
        <w:rPr>
          <w:rFonts w:cs="Arial"/>
          <w:szCs w:val="22"/>
        </w:rPr>
        <w:t xml:space="preserve">zakona, ki ureja sodne takse.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Pripravljalni narok je treba določiti tako, da ostane strankam zadosti časa za pripravo, vendar najmanj 30 dni od prejema vabila.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pripravljalnem naroku se lahko odloča o procesnih ugovorih strank.</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se pripravljalni narok ne zaključi s sklenitvijo sodne poravnave, lahko sodišče takoj začne glavno obravnavo, če stranki s tem soglašata ali če je vabilo na pripravljalni narok vročilo hkrati z vabilom na glavno obravnavo, v katerem je stranke izrecno opozorilo, da bo v primeru, če stranki na pripravljalnem naroku ne bosta sklenili sodne poravnave, takoj začelo glavno obravnavo.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zahtevo sodišča se mora stranka pripravljalnega naroka udeležiti osebno in osebno odgovarjati na vprašanja sodišča.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delu pripravljalnega naroka, ki se nanaša na sklepanje sodne poravnave, je javnost izključena.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Program vodenja postopka</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279.č</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Predsednik senata na pripravljalnem naroku po razpravi s strankama izdela program vodenja postopka, ki vsebuje zlasti:</w:t>
      </w:r>
    </w:p>
    <w:p w:rsidR="000361A5" w:rsidRPr="00776E2E" w:rsidRDefault="000361A5" w:rsidP="00776E2E">
      <w:pPr>
        <w:pStyle w:val="Odstavekseznama"/>
        <w:numPr>
          <w:ilvl w:val="0"/>
          <w:numId w:val="49"/>
        </w:numPr>
        <w:tabs>
          <w:tab w:val="left" w:pos="567"/>
          <w:tab w:val="left" w:pos="993"/>
        </w:tabs>
        <w:spacing w:line="240" w:lineRule="auto"/>
        <w:rPr>
          <w:rFonts w:cs="Arial"/>
          <w:szCs w:val="22"/>
        </w:rPr>
      </w:pPr>
      <w:r w:rsidRPr="00776E2E">
        <w:rPr>
          <w:rFonts w:cs="Arial"/>
          <w:szCs w:val="22"/>
        </w:rPr>
        <w:t>pravno podlago, ki jo sodišče šteje za relevantno za odločitev o tožbenem zahtevku glede na podane navedbe strank;</w:t>
      </w:r>
    </w:p>
    <w:p w:rsidR="000361A5" w:rsidRPr="00776E2E" w:rsidRDefault="000361A5" w:rsidP="00776E2E">
      <w:pPr>
        <w:pStyle w:val="Odstavekseznama"/>
        <w:numPr>
          <w:ilvl w:val="0"/>
          <w:numId w:val="49"/>
        </w:numPr>
        <w:tabs>
          <w:tab w:val="left" w:pos="567"/>
          <w:tab w:val="left" w:pos="993"/>
        </w:tabs>
        <w:spacing w:line="240" w:lineRule="auto"/>
        <w:rPr>
          <w:rFonts w:cs="Arial"/>
          <w:szCs w:val="22"/>
        </w:rPr>
      </w:pPr>
      <w:r w:rsidRPr="00776E2E">
        <w:rPr>
          <w:rFonts w:cs="Arial"/>
          <w:szCs w:val="22"/>
        </w:rPr>
        <w:t>dokazni sklep glede dokazov, ki sta jih stranki že predlagali;</w:t>
      </w:r>
    </w:p>
    <w:p w:rsidR="000361A5" w:rsidRPr="00776E2E" w:rsidRDefault="000361A5" w:rsidP="00776E2E">
      <w:pPr>
        <w:pStyle w:val="Odstavekseznama"/>
        <w:numPr>
          <w:ilvl w:val="0"/>
          <w:numId w:val="49"/>
        </w:numPr>
        <w:tabs>
          <w:tab w:val="left" w:pos="567"/>
          <w:tab w:val="left" w:pos="993"/>
        </w:tabs>
        <w:spacing w:line="240" w:lineRule="auto"/>
        <w:rPr>
          <w:rFonts w:cs="Arial"/>
          <w:szCs w:val="22"/>
        </w:rPr>
      </w:pPr>
      <w:r w:rsidRPr="00776E2E">
        <w:rPr>
          <w:rFonts w:cs="Arial"/>
          <w:szCs w:val="22"/>
        </w:rPr>
        <w:t>število ali datume narokov za glavno obravnavo, na katerih bo sodišče izvajalo dokaze, če je to mogoče.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Pri oblikovanju vsebine in obsega programa vodenja postopka se upošteva zapletenost zadeve glede pravnih ali dejanskih vprašanj.</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program vodenja postopka vsebuje datume narokov za glavno obravnavo, se s seznanitvijo strank s programom štejejo vabila za udeležbo na naroke za vročena. Sodišče stranke opozori na posledice iz 282. člena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Predsednik senata ni vezan na program vodenja postopka in ga lahko tekom postopka spremeni ali dopolni.«.</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282.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»282.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na pripravljalni narok stranka ne pride, izgubi pravico zahtevati povrnitev nadaljnjih stroškov postopka pred sodiščem prve stopnje.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na kakšen poznejši narok ne pride nobena stranka, sodišče odloči glede na stanje spisa, če je že opravilo narok, na katerem so se izvajali dokazi, in je dejansko stanje dovolj pojasnjeno (sodba na podlagi stanja spisa). Tako ravna sodišče tudi, če na narok ne pride ena stranka, nasprotna stranka pa predlaga odločitev glede na stanje spisa. Zoper sklep, s katerim sodišče zavrne predlog za odločitev glede na stanje spisa, ni pritožbe.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Določbe prejšnjih odstavkov se uporabijo, če je bila stranka pravilno vabljena in ni izkazala upravičenih razlogov za izostanek oziroma ni splošno znanih okoliščin, iz katerih izhaja, da stranka iz upravičenih razlogov ni mogla priti na narok.</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stranko v vabilu na narok opozori na posledice izostanka z naroka.«.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33097C">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285. členu se </w:t>
      </w:r>
      <w:r w:rsidR="0033097C">
        <w:rPr>
          <w:rFonts w:cs="Arial"/>
          <w:szCs w:val="22"/>
        </w:rPr>
        <w:t xml:space="preserve">za besedo »skrbi« </w:t>
      </w:r>
      <w:r w:rsidR="000361A5" w:rsidRPr="000361A5">
        <w:rPr>
          <w:rFonts w:cs="Arial"/>
          <w:szCs w:val="22"/>
        </w:rPr>
        <w:t>beseda »za« nadomesti z besedo »na«, besedi »med obravnavo« pa z besedilom »pred obravnavo ali med njo«.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6</w:t>
      </w:r>
      <w:r w:rsidR="002F4F66">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286. člena se doda nov drugi stavek, ki se glasi:</w:t>
      </w:r>
      <w:r>
        <w:rPr>
          <w:rFonts w:cs="Arial"/>
          <w:szCs w:val="22"/>
        </w:rPr>
        <w:t xml:space="preserve"> </w:t>
      </w:r>
      <w:r w:rsidR="000361A5" w:rsidRPr="000361A5">
        <w:rPr>
          <w:rFonts w:cs="Arial"/>
          <w:szCs w:val="22"/>
        </w:rPr>
        <w:t>»To velja tudi za uveljavljanje ugovorov zaradi pobota in zastaranja.«.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se za besedilom »pred razpisom obravnave« doda besedilo »ali ustno na naroku«.</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Tretji odstavek se črta.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četrti odstavek, ki postane tretji odstavek,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»Stranke lahko tudi po prvem naroku za glavno obravnavo navajajo nova dejstva, predlagajo nove dokaze in uveljavljajo ugovore zaradi pobota in zastaranja, vendar le, če jih brez svoje krivde niso mogle navesti na prvem naroku ali če njihova dopustitev po presoji sodišča ne bi zavlekla reševanja spora.«.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Peti odstavek se črta.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šesti odstavek, ki postane četrti odstavek,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»Dejstva, dokazi in ugovor zaradi pobota in zastaranja, navedeni ali uveljavljani v nasprotju z drugim do tretjim odstavkom tega člena, se ne upoštevajo.«.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lastRenderedPageBreak/>
        <w:t>6</w:t>
      </w:r>
      <w:r w:rsidR="000361A5" w:rsidRPr="000361A5">
        <w:rPr>
          <w:rFonts w:cs="Arial"/>
          <w:szCs w:val="22"/>
        </w:rPr>
        <w:t>7.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prvem odstavku </w:t>
      </w:r>
      <w:proofErr w:type="spellStart"/>
      <w:r w:rsidR="000361A5" w:rsidRPr="000361A5">
        <w:rPr>
          <w:rFonts w:cs="Arial"/>
          <w:szCs w:val="22"/>
        </w:rPr>
        <w:t>286.a</w:t>
      </w:r>
      <w:proofErr w:type="spellEnd"/>
      <w:r w:rsidR="000361A5" w:rsidRPr="000361A5">
        <w:rPr>
          <w:rFonts w:cs="Arial"/>
          <w:szCs w:val="22"/>
        </w:rPr>
        <w:t xml:space="preserve"> člena se za besedilom »Sodišče lahko strankam« doda besedilo »pred pripravljalnim narokom ali na njem, kot tudi«.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tretjem odstavku</w:t>
      </w:r>
      <w:r w:rsidR="002F4F66">
        <w:rPr>
          <w:rFonts w:cs="Arial"/>
          <w:szCs w:val="22"/>
        </w:rPr>
        <w:t xml:space="preserve"> </w:t>
      </w:r>
      <w:r w:rsidR="000361A5" w:rsidRPr="000361A5">
        <w:rPr>
          <w:rFonts w:cs="Arial"/>
          <w:szCs w:val="22"/>
        </w:rPr>
        <w:t>se besedi »osmih dni« nadomesti</w:t>
      </w:r>
      <w:r w:rsidR="002F4F66">
        <w:rPr>
          <w:rFonts w:cs="Arial"/>
          <w:szCs w:val="22"/>
        </w:rPr>
        <w:t>ta</w:t>
      </w:r>
      <w:r w:rsidR="000361A5" w:rsidRPr="000361A5">
        <w:rPr>
          <w:rFonts w:cs="Arial"/>
          <w:szCs w:val="22"/>
        </w:rPr>
        <w:t xml:space="preserve"> z besedilom »15 dni, razen če posebne okoliščine primera utemeljujejo določitev krajšega roka, ki pa ne sme biti krajši od </w:t>
      </w:r>
      <w:r w:rsidR="002F4F66">
        <w:rPr>
          <w:rFonts w:cs="Arial"/>
          <w:szCs w:val="22"/>
        </w:rPr>
        <w:t>osmih</w:t>
      </w:r>
      <w:r w:rsidR="000361A5" w:rsidRPr="000361A5">
        <w:rPr>
          <w:rFonts w:cs="Arial"/>
          <w:szCs w:val="22"/>
        </w:rPr>
        <w:t xml:space="preserve"> dni.«.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četrtem odstavku se za besedilom »brez poziva sodišča« doda besedilo »po pripravljalnem naroku«.</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68</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291.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»Ko senat misli, da je zadeva zrela za odločitev, da predsednik senata strankama možnost za podajo zaključnih besed. Beseda strank se sme omejiti na določen čas. Najprej govori tožeča stranka. Stranka v zaključni besedi poda presojo dokazov, izvedenih na glavni obravnavi, in razloži svoje sklepe o dejstvih, pomembnih za odločitev. Po podanih zaključnih besedah predsednik senata naznani, da je glavna obravnava končana. Nato se senat umakne na posvetovanje in glasovanje, da izda odločbo.«.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69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prvem odstavku 294. člena se </w:t>
      </w:r>
      <w:r w:rsidR="002F4F66">
        <w:rPr>
          <w:rFonts w:cs="Arial"/>
          <w:szCs w:val="22"/>
        </w:rPr>
        <w:t>črta beseda »lahko«.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304. člena se črta besedilo »po tretjem odstavku 11. člena tega zakona«. Doda se nov drugi stavek, ki se glasi: »V primeru izreka denarne kazni se smiselno uporabljajo določbe 109. člena tega zakona.«.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Naslov 22. poglavja se spremeni tako, da se glasi:</w:t>
      </w:r>
      <w:r>
        <w:rPr>
          <w:rFonts w:cs="Arial"/>
          <w:szCs w:val="22"/>
        </w:rPr>
        <w:t xml:space="preserve"> </w:t>
      </w:r>
      <w:r w:rsidR="000361A5" w:rsidRPr="000361A5">
        <w:rPr>
          <w:rFonts w:cs="Arial"/>
          <w:szCs w:val="22"/>
        </w:rPr>
        <w:t>»SODNA PORAVNAVA«.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proofErr w:type="spellStart"/>
      <w:r w:rsidR="000361A5" w:rsidRPr="000361A5">
        <w:rPr>
          <w:rFonts w:cs="Arial"/>
          <w:szCs w:val="22"/>
        </w:rPr>
        <w:t>305.a</w:t>
      </w:r>
      <w:proofErr w:type="spellEnd"/>
      <w:r w:rsidR="000361A5" w:rsidRPr="000361A5">
        <w:rPr>
          <w:rFonts w:cs="Arial"/>
          <w:szCs w:val="22"/>
        </w:rPr>
        <w:t xml:space="preserve"> do </w:t>
      </w:r>
      <w:proofErr w:type="spellStart"/>
      <w:r w:rsidR="000361A5" w:rsidRPr="000361A5">
        <w:rPr>
          <w:rFonts w:cs="Arial"/>
          <w:szCs w:val="22"/>
        </w:rPr>
        <w:t>305.c</w:t>
      </w:r>
      <w:proofErr w:type="spellEnd"/>
      <w:r w:rsidR="000361A5" w:rsidRPr="000361A5">
        <w:rPr>
          <w:rFonts w:cs="Arial"/>
          <w:szCs w:val="22"/>
        </w:rPr>
        <w:t xml:space="preserve"> člen se črtajo.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315. členom se dodata nov naslov in nov </w:t>
      </w:r>
      <w:proofErr w:type="spellStart"/>
      <w:r w:rsidR="000361A5" w:rsidRPr="000361A5">
        <w:rPr>
          <w:rFonts w:cs="Arial"/>
          <w:szCs w:val="22"/>
        </w:rPr>
        <w:t>315.a</w:t>
      </w:r>
      <w:proofErr w:type="spellEnd"/>
      <w:r w:rsidR="000361A5" w:rsidRPr="000361A5">
        <w:rPr>
          <w:rFonts w:cs="Arial"/>
          <w:szCs w:val="22"/>
        </w:rPr>
        <w:t xml:space="preserve"> člen, ki se glasita:</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»Vmesna sodba o ugovoru zastaranja</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315.a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Sodišče lahko z vmesno sodbo odloči o neutemeljenosti ugovora zastaranja.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počaka z obravnavanjem tožbenega zahtevka, dokler ne postane vmesna sodba pravnomočna.«.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321. člena se za drugim stavkom doda novi tretji stavek, ki se glasi: »Če sodišče po končani glavni obravnavi ne more izdati sodbe še isti dan, odloži izdajo in razglasitev sodbe za največ osem dni ter določi, kdaj in kje bo razglašena.«.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322. člena se črta drugi stavek.</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7</w:t>
      </w:r>
      <w:r w:rsidR="002F4F66">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323.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»323.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Sodba mora biti pisno izdelana najpozneje v 30 dneh od dneva, ko je bila glavna obravnava končana.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Izvirnik sodbe, ki se izda v fizični obliki, lastnoročno podpiše predsednik senata.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Sodbo, ki se izda v elektronski obliki, podpiše predsednik senata s svojim elektronskim podpisom.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Sodba se strankam vroči v overjenem prepisu ali elektronski obliki.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je sodišče izdalo in razglasilo sodbo skladno z drugim odstavkom 321. člena tega zakona, lahko v osmih dn</w:t>
      </w:r>
      <w:r w:rsidR="002F4F66">
        <w:rPr>
          <w:rFonts w:cs="Arial"/>
          <w:szCs w:val="22"/>
        </w:rPr>
        <w:t>eh</w:t>
      </w:r>
      <w:r w:rsidR="000361A5" w:rsidRPr="000361A5">
        <w:rPr>
          <w:rFonts w:cs="Arial"/>
          <w:szCs w:val="22"/>
        </w:rPr>
        <w:t xml:space="preserve"> od razglasitve izdela pisno sodbo s skrajšano obrazložitvijo.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Sodba s skrajšano obrazložitvijo vsebuje samo navedbo zahtevkov in dejstev, na katere stranke opirajo zahtevke, ter pravni pouk o pritožbi. V pravnem pouku o pritožbi sodišče pouči strank</w:t>
      </w:r>
      <w:r w:rsidR="002F4F66">
        <w:rPr>
          <w:rFonts w:cs="Arial"/>
          <w:szCs w:val="22"/>
        </w:rPr>
        <w:t>o</w:t>
      </w:r>
      <w:r w:rsidR="000361A5" w:rsidRPr="000361A5">
        <w:rPr>
          <w:rFonts w:cs="Arial"/>
          <w:szCs w:val="22"/>
        </w:rPr>
        <w:t xml:space="preserve"> o dolžnosti predhodne napovedi pritožbe, roku za napoved pritožbe, pri katerem sodišču se napoved pritožbe vloži in </w:t>
      </w:r>
      <w:r w:rsidR="002F4F66">
        <w:rPr>
          <w:rFonts w:cs="Arial"/>
          <w:szCs w:val="22"/>
        </w:rPr>
        <w:t xml:space="preserve">jo </w:t>
      </w:r>
      <w:r w:rsidR="000361A5" w:rsidRPr="000361A5">
        <w:rPr>
          <w:rFonts w:cs="Arial"/>
          <w:szCs w:val="22"/>
        </w:rPr>
        <w:t>opozori na posledice neplačila sodne takse za napoved pritožbe. Prav tako jo pouči, da bo sodba z obrazložitvijo po četrtem odstavku 324. člena tega zakona izdelana, če bo napovedala pritožbo, in da bo lahko vložila pritožbo zoper to sodbo.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Stranka mora napovedati pritožbo v osmih dneh od prejema sodbe iz prejšnjega odstavka.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stranka napove pritožbo v roku iz prejšnjega odstavka, lahko vloži pritožbo zoper sodbo, ki vsebuje obrazložitev po četrtem odstavku 324. člena tega zakona. Rok za vložitev pritožbe začne teči od vročitve prepisa te sodbe.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 xml:space="preserve">Sodba iz prejšnjega odstavka mora biti pisno izdelana v </w:t>
      </w:r>
      <w:r w:rsidR="002F4F66">
        <w:rPr>
          <w:rFonts w:cs="Arial"/>
          <w:szCs w:val="22"/>
        </w:rPr>
        <w:t>15</w:t>
      </w:r>
      <w:r w:rsidR="000361A5" w:rsidRPr="000361A5">
        <w:rPr>
          <w:rFonts w:cs="Arial"/>
          <w:szCs w:val="22"/>
        </w:rPr>
        <w:t xml:space="preserve"> dneh od plačila sodne takse za napoved pritožbe.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Stranka, ki je napovedala pritožbo, lahko umakne napoved pritožbe, dokler ji ni vročen prepis sodbe z obrazložitvijo iz četrtega odstavka 324. člena tega zakona. Umika napovedi pritožbe ni mogoče preklicati.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Zoper sodbo se lahko pritoži samo stranka, ki je napovedala pritožbo.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zadevi, v kateri je ena stranka napovedala pritožbo, se prepis sodbe z obrazložitvijo po četrtem odstavku 324. člena tega zakona vroči tudi nasprotni stranki.«.</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77</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324. člena se besedilo »ime in priimek in stalno oziroma začasno prebivališče strank« nadomesti z besedilom »identifikacijske podatke strank iz </w:t>
      </w:r>
      <w:proofErr w:type="spellStart"/>
      <w:r w:rsidR="000361A5" w:rsidRPr="000361A5">
        <w:rPr>
          <w:rFonts w:cs="Arial"/>
          <w:szCs w:val="22"/>
        </w:rPr>
        <w:t>180.a</w:t>
      </w:r>
      <w:proofErr w:type="spellEnd"/>
      <w:r w:rsidR="000361A5" w:rsidRPr="000361A5">
        <w:rPr>
          <w:rFonts w:cs="Arial"/>
          <w:szCs w:val="22"/>
        </w:rPr>
        <w:t xml:space="preserve"> člena tega zakona«</w:t>
      </w:r>
      <w:r w:rsidR="002F4F66">
        <w:rPr>
          <w:rFonts w:cs="Arial"/>
          <w:szCs w:val="22"/>
        </w:rPr>
        <w:t xml:space="preserve">, </w:t>
      </w:r>
      <w:r w:rsidR="000361A5" w:rsidRPr="000361A5">
        <w:rPr>
          <w:rFonts w:cs="Arial"/>
          <w:szCs w:val="22"/>
        </w:rPr>
        <w:t>besed</w:t>
      </w:r>
      <w:r w:rsidR="002F4F66">
        <w:rPr>
          <w:rFonts w:cs="Arial"/>
          <w:szCs w:val="22"/>
        </w:rPr>
        <w:t>a</w:t>
      </w:r>
      <w:r w:rsidR="000361A5" w:rsidRPr="000361A5">
        <w:rPr>
          <w:rFonts w:cs="Arial"/>
          <w:szCs w:val="22"/>
        </w:rPr>
        <w:t xml:space="preserve"> »njihovih« </w:t>
      </w:r>
      <w:r w:rsidR="002F4F66">
        <w:rPr>
          <w:rFonts w:cs="Arial"/>
          <w:szCs w:val="22"/>
        </w:rPr>
        <w:t xml:space="preserve">pa </w:t>
      </w:r>
      <w:r w:rsidR="000361A5" w:rsidRPr="000361A5">
        <w:rPr>
          <w:rFonts w:cs="Arial"/>
          <w:szCs w:val="22"/>
        </w:rPr>
        <w:t xml:space="preserve">z besedilom »ime in priimek in stalno oziroma začasno prebivališče«.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šestim odstavkom se doda nov sedmi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»Odločba revizijskega sodišča za obrazložitvijo vsebuje tudi imena in priimke vrhovnih sodnikov, ki so odločali, izid glasovanja z navedbo priimkov vrhovnih sodnikov, ki so glasovali za sprejeto odločitev, in priimkov vrhovnih sodnikov, ki so napovedali ločena mnenja.«.</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7</w:t>
      </w:r>
      <w:r w:rsidR="000361A5" w:rsidRPr="000361A5">
        <w:rPr>
          <w:rFonts w:cs="Arial"/>
          <w:szCs w:val="22"/>
        </w:rPr>
        <w:t>8.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328. členu se za četrtim odstavkom doda nov peti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»Popravo sodbe lahko sodišču prve stopnje naloži tudi višje sodišče.«.</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79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drugim odstavkom 329. člena se doda nov tretji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»Sklep, ki se samodejno obdela v informacijskem sistemu sodstva, se podpiše z elektronskim žigom informacijskega sistema sodstva.«.</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w:t>
      </w:r>
      <w:r w:rsidR="002F4F66">
        <w:rPr>
          <w:rFonts w:cs="Arial"/>
          <w:szCs w:val="22"/>
        </w:rPr>
        <w:t>a</w:t>
      </w:r>
      <w:r w:rsidR="000361A5" w:rsidRPr="000361A5">
        <w:rPr>
          <w:rFonts w:cs="Arial"/>
          <w:szCs w:val="22"/>
        </w:rPr>
        <w:t xml:space="preserve"> tretji in četrti odstavek postaneta četrti in peti odstavek.</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332. členom se dodajo novo štiriindvajseto a) poglavje in novi členi od </w:t>
      </w:r>
      <w:proofErr w:type="spellStart"/>
      <w:r w:rsidR="000361A5" w:rsidRPr="000361A5">
        <w:rPr>
          <w:rFonts w:cs="Arial"/>
          <w:szCs w:val="22"/>
        </w:rPr>
        <w:t>332.a</w:t>
      </w:r>
      <w:proofErr w:type="spellEnd"/>
      <w:r w:rsidR="000361A5" w:rsidRPr="000361A5">
        <w:rPr>
          <w:rFonts w:cs="Arial"/>
          <w:szCs w:val="22"/>
        </w:rPr>
        <w:t xml:space="preserve"> do </w:t>
      </w:r>
      <w:proofErr w:type="spellStart"/>
      <w:r w:rsidR="000361A5" w:rsidRPr="000361A5">
        <w:rPr>
          <w:rFonts w:cs="Arial"/>
          <w:szCs w:val="22"/>
        </w:rPr>
        <w:t>332.d</w:t>
      </w:r>
      <w:proofErr w:type="spellEnd"/>
      <w:r w:rsidR="000361A5" w:rsidRPr="000361A5">
        <w:rPr>
          <w:rFonts w:cs="Arial"/>
          <w:szCs w:val="22"/>
        </w:rPr>
        <w:t>, ki se glasijo:</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»Štiriindvajseto a) poglavje</w:t>
      </w:r>
    </w:p>
    <w:p w:rsidR="00776E2E" w:rsidRDefault="000361A5" w:rsidP="00776E2E">
      <w:pPr>
        <w:tabs>
          <w:tab w:val="left" w:pos="567"/>
          <w:tab w:val="left" w:pos="993"/>
        </w:tabs>
        <w:spacing w:line="240" w:lineRule="auto"/>
        <w:jc w:val="center"/>
        <w:rPr>
          <w:rFonts w:cs="Arial"/>
          <w:szCs w:val="22"/>
        </w:rPr>
      </w:pPr>
      <w:r w:rsidRPr="000361A5">
        <w:rPr>
          <w:rFonts w:cs="Arial"/>
          <w:szCs w:val="22"/>
        </w:rPr>
        <w:t>RAVNANJE Z VLOGAMI, DOKAZI IN ODLOČBAMI,</w:t>
      </w: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KI VSEBUJEJO</w:t>
      </w:r>
      <w:r w:rsidR="00776E2E">
        <w:rPr>
          <w:rFonts w:cs="Arial"/>
          <w:szCs w:val="22"/>
        </w:rPr>
        <w:t xml:space="preserve"> </w:t>
      </w:r>
      <w:r w:rsidRPr="000361A5">
        <w:rPr>
          <w:rFonts w:cs="Arial"/>
          <w:szCs w:val="22"/>
        </w:rPr>
        <w:t>TAJNE PODATKE</w:t>
      </w:r>
    </w:p>
    <w:p w:rsidR="000361A5" w:rsidRPr="000361A5" w:rsidRDefault="000361A5" w:rsidP="00776E2E">
      <w:pPr>
        <w:tabs>
          <w:tab w:val="left" w:pos="567"/>
          <w:tab w:val="left" w:pos="993"/>
        </w:tabs>
        <w:spacing w:line="240" w:lineRule="auto"/>
        <w:jc w:val="center"/>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332.a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 xml:space="preserve">Če vloga ali dokaz vsebuje podatke, ki so v skladu z zakonom, ki ureja tajne podatke, označeni s stopnjo tajnosti (v nadaljnjem besedilu: tajni podatki), postopa sodišče, razen če ta zakon določa drugače, v skladu z zakonom, ki ureja tajne podatke. </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332.b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vloga stranke vsebuje tajne podatke, mora stranka del vloge, ki vsebuje tajne podatke, ločiti od dela vloge, ki ne vsebuje tajnih podatkov, in ga pripeti vlogi v zaprti ovojnici, iz katere ni razvidno, da so v njej tajni podatki.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Enako velja za listinske dokaze, ki jih stranka priloži vlogi.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stranka ne ravna v skladu s prejšnjima odstavkoma, se vloga stranke šteje za nepopolno, sodišče pa vlogo ali listino, ki vsebujejo tajne podatke, zapre v ovojnico, iz katere ni razvidno, da so v njej tajni podatki.</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vloge in listine, ki vsebujejo tajne podatke, hrani in dopusti vpogled vanje pod pogoji iz </w:t>
      </w:r>
      <w:proofErr w:type="spellStart"/>
      <w:r w:rsidR="000361A5" w:rsidRPr="000361A5">
        <w:rPr>
          <w:rFonts w:cs="Arial"/>
          <w:szCs w:val="22"/>
        </w:rPr>
        <w:t>332.c</w:t>
      </w:r>
      <w:proofErr w:type="spellEnd"/>
      <w:r w:rsidR="000361A5" w:rsidRPr="000361A5">
        <w:rPr>
          <w:rFonts w:cs="Arial"/>
          <w:szCs w:val="22"/>
        </w:rPr>
        <w:t xml:space="preserve"> in </w:t>
      </w:r>
      <w:proofErr w:type="spellStart"/>
      <w:r w:rsidR="000361A5" w:rsidRPr="000361A5">
        <w:rPr>
          <w:rFonts w:cs="Arial"/>
          <w:szCs w:val="22"/>
        </w:rPr>
        <w:t>332.č</w:t>
      </w:r>
      <w:proofErr w:type="spellEnd"/>
      <w:r w:rsidR="000361A5" w:rsidRPr="000361A5">
        <w:rPr>
          <w:rFonts w:cs="Arial"/>
          <w:szCs w:val="22"/>
        </w:rPr>
        <w:t xml:space="preserve"> člena tega zakona.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332.c</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s sklepom odloči, ali se dopusti vpogled v vloge in listine, ki so jih stranke priložile vlogam, ter ali se izvedejo dokazi, ki vsebujejo tajne podatke.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odloči na podlagi skrbne presoje interesov po spoštovanju poštenega sodnega postopka in po varstvu tajnih podatkov. Pri tem upošteva pomen navedb in vsebine listine za postopek in lastnost ter občutljivost tajnega podatka, težo in pomen materialnih pravic, o katerih teče spor, ter ali bi razkritje tajnega podatka lahko ogrozilo delovanje organa ali nacionalno varnost.</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sodišče dopusti vpogled v vlogo ali listino, lahko glede na okoliščine primera in ob upoštevanju sorazmernosti posega naloži stranki, da pripravi in predloži različice vlog ali listin, na katerih so prekriti posamezni deli, ki vsebujejo tajne podatke, če oceni, da celotno razkritje vlog ali listin ni nujno.</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s sklepom določi tudi kraj in način seznanitve z vlogami in listinami, ki vsebujejo tajne podatke, ter stranke opozori, da morajo podatke varovati v skladu z določbami zakona, ki ureja tajne podatke, in na posledice</w:t>
      </w:r>
      <w:r w:rsidR="002F4F66">
        <w:rPr>
          <w:rFonts w:cs="Arial"/>
          <w:szCs w:val="22"/>
        </w:rPr>
        <w:t xml:space="preserve"> </w:t>
      </w:r>
      <w:r w:rsidR="000361A5" w:rsidRPr="000361A5">
        <w:rPr>
          <w:rFonts w:cs="Arial"/>
          <w:szCs w:val="22"/>
        </w:rPr>
        <w:t>razkritja in njihovo odgovornost v primeru razkritja teh podatkov.</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Zoper sklep sodišča po tem členu ni posebne pritožbe.</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332.č</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hrani vloge, listine in druge dele spisa, ki vsebujejo tajne podatke, in strankam zagotovi vpogled vanje v prostorih sodišča, ki izpolnjujejo varnostne pogoje, kot jih določa zakon, ki ureja tajne podatke. </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prostori sodišča ne izpolnjujejo varnostnih pogojev, kot jih določa zakon, ki ureja tajne podatke, lahko sodnik odloči, da se vloge, listine in drugi deli spisa hranijo in </w:t>
      </w:r>
      <w:proofErr w:type="spellStart"/>
      <w:r w:rsidR="000361A5" w:rsidRPr="000361A5">
        <w:rPr>
          <w:rFonts w:cs="Arial"/>
          <w:szCs w:val="22"/>
        </w:rPr>
        <w:t>vpogledajo</w:t>
      </w:r>
      <w:proofErr w:type="spellEnd"/>
      <w:r w:rsidR="000361A5" w:rsidRPr="000361A5">
        <w:rPr>
          <w:rFonts w:cs="Arial"/>
          <w:szCs w:val="22"/>
        </w:rPr>
        <w:t xml:space="preserve"> v prostorih drugega sodišča na področju posameznega okrožja, ki izpolnjujejo varnostne pogoje.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Sodnik lahko odloči, da glede na stopnjo varovanja tajnih podatkov in težav z zagotavljanjem primernih varnostnih pogojev dopusti vpogled v vloge, listine in druge dele spisa, ki vsebujejo tajne podatke, v prostorih sodišča, ki ne izpolnjujejo </w:t>
      </w:r>
      <w:r w:rsidR="002F4F66">
        <w:rPr>
          <w:rFonts w:cs="Arial"/>
          <w:szCs w:val="22"/>
        </w:rPr>
        <w:t xml:space="preserve">varnostnih </w:t>
      </w:r>
      <w:r w:rsidR="000361A5" w:rsidRPr="000361A5">
        <w:rPr>
          <w:rFonts w:cs="Arial"/>
          <w:szCs w:val="22"/>
        </w:rPr>
        <w:t>pogojev, kot jih določa zakon, ki ureja tajne podatke, ob uvedbi dodatnih varnostnih ukrepov.</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Ne glede na določbe zakona, ki ureja tajne podatke, se lahko stranke seznanijo s tajnimi podatki na glavni obravnavi ob navzočnosti sodnika in uvedbi dodatnih varnostnih ukrepov.</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Prepis vlog ali dela vlog, listin in drugih delov spisa, ki vsebujejo tajne podatke, ni dovoljen, razen pod pogoji, kot jih določa zakon, ki ureja tajne podatke.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Vpogled v vloge in listine, ki vsebujejo tajne podatke, se v skladu s pogoji iz prejšnjih odstavkov lahko dopusti tudi izvedencem, cenilcem, tolmačem in mediatorjem, če je seznanitev s to vsebino nujna za opravo njihovega dela ter jih sodišče opozori, da morajo podatke varovati v skladu z določbami zakona, ki ureja tajne podatke, in na posledice in njihovo odgovornost v primeru razkritja teh podatkov.</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proofErr w:type="spellStart"/>
      <w:r w:rsidRPr="000361A5">
        <w:rPr>
          <w:rFonts w:cs="Arial"/>
          <w:szCs w:val="22"/>
        </w:rPr>
        <w:t>332.d</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Sodba, ki vsebuje tajne podatke, se lahko vroči strankam in pooblaščencem v skladu s predpisi, ki urejajo tajne podatke.</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Sodišče lahko ne glede na </w:t>
      </w:r>
      <w:r w:rsidR="002F4F66">
        <w:rPr>
          <w:rFonts w:cs="Arial"/>
          <w:szCs w:val="22"/>
        </w:rPr>
        <w:t>prejšnji</w:t>
      </w:r>
      <w:r w:rsidR="000361A5" w:rsidRPr="000361A5">
        <w:rPr>
          <w:rFonts w:cs="Arial"/>
          <w:szCs w:val="22"/>
        </w:rPr>
        <w:t xml:space="preserve"> odstavek vroči strankam sodbo z obrazložitvijo, ki ne vsebuje tajnih podatkov, in jo seznani, da lahko v pritožbenem roku vpogleda v sodbo z obrazložitvijo, ki vsebuje tajne podatke, na sodišču pod pogoji iz </w:t>
      </w:r>
      <w:proofErr w:type="spellStart"/>
      <w:r w:rsidR="000361A5" w:rsidRPr="000361A5">
        <w:rPr>
          <w:rFonts w:cs="Arial"/>
          <w:szCs w:val="22"/>
        </w:rPr>
        <w:t>332.c</w:t>
      </w:r>
      <w:proofErr w:type="spellEnd"/>
      <w:r w:rsidR="000361A5" w:rsidRPr="000361A5">
        <w:rPr>
          <w:rFonts w:cs="Arial"/>
          <w:szCs w:val="22"/>
        </w:rPr>
        <w:t xml:space="preserve"> in </w:t>
      </w:r>
      <w:proofErr w:type="spellStart"/>
      <w:r w:rsidR="000361A5" w:rsidRPr="000361A5">
        <w:rPr>
          <w:rFonts w:cs="Arial"/>
          <w:szCs w:val="22"/>
        </w:rPr>
        <w:t>332.č</w:t>
      </w:r>
      <w:proofErr w:type="spellEnd"/>
      <w:r w:rsidR="000361A5" w:rsidRPr="000361A5">
        <w:rPr>
          <w:rFonts w:cs="Arial"/>
          <w:szCs w:val="22"/>
        </w:rPr>
        <w:t xml:space="preserve"> člena</w:t>
      </w:r>
      <w:r w:rsidR="002F4F66">
        <w:rPr>
          <w:rFonts w:cs="Arial"/>
          <w:szCs w:val="22"/>
        </w:rPr>
        <w:t xml:space="preserve"> tega zakona</w:t>
      </w:r>
      <w:r w:rsidR="000361A5"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prvem odstavku 333. člena se </w:t>
      </w:r>
      <w:r w:rsidR="002F4F66">
        <w:rPr>
          <w:rFonts w:cs="Arial"/>
          <w:szCs w:val="22"/>
        </w:rPr>
        <w:t xml:space="preserve">številka »15« </w:t>
      </w:r>
      <w:r w:rsidR="000361A5" w:rsidRPr="000361A5">
        <w:rPr>
          <w:rFonts w:cs="Arial"/>
          <w:szCs w:val="22"/>
        </w:rPr>
        <w:t>nadomesti s številko »30«, beseda »osem« pa s številko »15«.</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Tretji odstavek 337.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»Ugovor pobota ali zastaranja, ki nista bila uveljavljena pred sodiščem prve stopnje, se ne moreta uveljavljati v pritožbi.«.</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339. člena se 4. točka spremeni tako, da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»4.</w:t>
      </w:r>
      <w:r w:rsidR="00776E2E">
        <w:rPr>
          <w:rFonts w:cs="Arial"/>
          <w:szCs w:val="22"/>
        </w:rPr>
        <w:tab/>
      </w:r>
      <w:r w:rsidRPr="000361A5">
        <w:rPr>
          <w:rFonts w:cs="Arial"/>
          <w:szCs w:val="22"/>
        </w:rPr>
        <w:t xml:space="preserve">če je sodišče na ugovor stranke v odločbi, ki je bila vzeta v sodbo, nepravilno </w:t>
      </w:r>
      <w:r w:rsidR="00776E2E">
        <w:rPr>
          <w:rFonts w:cs="Arial"/>
          <w:szCs w:val="22"/>
        </w:rPr>
        <w:tab/>
      </w:r>
      <w:r w:rsidRPr="000361A5">
        <w:rPr>
          <w:rFonts w:cs="Arial"/>
          <w:szCs w:val="22"/>
        </w:rPr>
        <w:t>odločilo, da je stvarno ali krajevno pristojno;«.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 xml:space="preserve">V četrtem odstavku 343. člena se </w:t>
      </w:r>
      <w:r w:rsidR="002F4F66">
        <w:rPr>
          <w:rFonts w:cs="Arial"/>
          <w:szCs w:val="22"/>
        </w:rPr>
        <w:t xml:space="preserve">besedilo »ali jo umaknila,« nadomesti z </w:t>
      </w:r>
      <w:r w:rsidR="000361A5" w:rsidRPr="000361A5">
        <w:rPr>
          <w:rFonts w:cs="Arial"/>
          <w:szCs w:val="22"/>
        </w:rPr>
        <w:t>besedilo</w:t>
      </w:r>
      <w:r w:rsidR="002F4F66">
        <w:rPr>
          <w:rFonts w:cs="Arial"/>
          <w:szCs w:val="22"/>
        </w:rPr>
        <w:t>m</w:t>
      </w:r>
      <w:r w:rsidR="000361A5" w:rsidRPr="000361A5">
        <w:rPr>
          <w:rFonts w:cs="Arial"/>
          <w:szCs w:val="22"/>
        </w:rPr>
        <w:t xml:space="preserve"> »ali če ni vložila napovedi pritožbe, čeprav bi jo v skladu s sedmim odstavkom 323. člena tega zakona morala, ali je umaknila napoved pritožbe</w:t>
      </w:r>
      <w:r w:rsidR="002F4F66">
        <w:rPr>
          <w:rFonts w:cs="Arial"/>
          <w:szCs w:val="22"/>
        </w:rPr>
        <w:t>, ali je umaknila pritožbo,</w:t>
      </w:r>
      <w:r w:rsidR="000361A5"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343. členom se doda nov </w:t>
      </w:r>
      <w:proofErr w:type="spellStart"/>
      <w:r w:rsidR="000361A5" w:rsidRPr="000361A5">
        <w:rPr>
          <w:rFonts w:cs="Arial"/>
          <w:szCs w:val="22"/>
        </w:rPr>
        <w:t>343.a</w:t>
      </w:r>
      <w:proofErr w:type="spellEnd"/>
      <w:r w:rsidR="000361A5" w:rsidRPr="000361A5">
        <w:rPr>
          <w:rFonts w:cs="Arial"/>
          <w:szCs w:val="22"/>
        </w:rPr>
        <w:t xml:space="preserve"> člen, ki se glasi: </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343.a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predsednik senata sodišča prve stopnje ugotovi, da je pritožba pravočasna, popolna in dovoljena ter oceni, da je podana bistvena kršitev postopka iz 14. ali 15. točke drugega odstavka 339. člena tega zakona, ki jo stranka uveljavlja v pritožbi, lahko sodišče prve stopnje izda novo sodbo, ki nadomesti sodbo, ki se s pritožbo izpodbija in s katero odpravi to kršitev.</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Zoper novo sodbo ima stranka pravico do pritožbe. Ko sodišče prejme to pritožbo, se določba prejšnjega odstavka ne uporablja.«.</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8</w:t>
      </w:r>
      <w:r w:rsidR="002F4F66">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344. člena se spremeni tako, da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»Izvod pravočasne, popolne in dovoljene pritožbe vroči sodišče prve stopnje nasprotni stranki v odgovor na pritožbo. Odgovor na pritožbo se lahko vloži pri sodišču prve stopnje v enakem roku, kot je določen za vložitev pritožbe.«.</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87</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347. členu se za petim odstavkom doda nov šesti odstavek, ki se glasi:</w:t>
      </w: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»Sodnik poročevalec lahko brez pooblastila senata opravi narok, namenjen poravnavi</w:t>
      </w:r>
      <w:r w:rsidR="002F4F66">
        <w:rPr>
          <w:rFonts w:cs="Arial"/>
          <w:szCs w:val="22"/>
        </w:rPr>
        <w:t>,</w:t>
      </w:r>
      <w:r w:rsidR="000361A5" w:rsidRPr="000361A5">
        <w:rPr>
          <w:rFonts w:cs="Arial"/>
          <w:szCs w:val="22"/>
        </w:rPr>
        <w:t xml:space="preserve"> in na zapisnik sprejme sodno poravnavo.«.</w:t>
      </w:r>
    </w:p>
    <w:p w:rsidR="000361A5" w:rsidRPr="000361A5" w:rsidRDefault="000361A5" w:rsidP="000361A5">
      <w:pPr>
        <w:tabs>
          <w:tab w:val="left" w:pos="567"/>
          <w:tab w:val="left" w:pos="993"/>
        </w:tabs>
        <w:spacing w:line="240" w:lineRule="auto"/>
        <w:rPr>
          <w:rFonts w:cs="Arial"/>
          <w:szCs w:val="22"/>
        </w:rPr>
      </w:pPr>
    </w:p>
    <w:p w:rsidR="00776E2E" w:rsidRDefault="00776E2E" w:rsidP="000361A5">
      <w:pPr>
        <w:tabs>
          <w:tab w:val="left" w:pos="567"/>
          <w:tab w:val="left" w:pos="993"/>
        </w:tabs>
        <w:spacing w:line="240" w:lineRule="auto"/>
        <w:rPr>
          <w:rFonts w:cs="Arial"/>
          <w:szCs w:val="22"/>
        </w:rPr>
      </w:pPr>
    </w:p>
    <w:p w:rsidR="000361A5" w:rsidRPr="000361A5" w:rsidRDefault="002F4F66" w:rsidP="00776E2E">
      <w:pPr>
        <w:tabs>
          <w:tab w:val="left" w:pos="567"/>
          <w:tab w:val="left" w:pos="993"/>
        </w:tabs>
        <w:spacing w:line="240" w:lineRule="auto"/>
        <w:jc w:val="center"/>
        <w:rPr>
          <w:rFonts w:cs="Arial"/>
          <w:szCs w:val="22"/>
        </w:rPr>
      </w:pPr>
      <w:r>
        <w:rPr>
          <w:rFonts w:cs="Arial"/>
          <w:szCs w:val="22"/>
        </w:rPr>
        <w:t>88</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776E2E"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349.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776E2E">
      <w:pPr>
        <w:tabs>
          <w:tab w:val="left" w:pos="567"/>
          <w:tab w:val="left" w:pos="993"/>
        </w:tabs>
        <w:spacing w:line="240" w:lineRule="auto"/>
        <w:jc w:val="center"/>
        <w:rPr>
          <w:rFonts w:cs="Arial"/>
          <w:szCs w:val="22"/>
        </w:rPr>
      </w:pPr>
      <w:r w:rsidRPr="000361A5">
        <w:rPr>
          <w:rFonts w:cs="Arial"/>
          <w:szCs w:val="22"/>
        </w:rPr>
        <w:t>»349.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ni v 25. poglavju tega zakona drugače določeno, veljajo določbe tega zakona o postopku pred sodiščem prve stopnje smiselno tudi za postopek pred sodiščem druge stopnje.«.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2F4F66" w:rsidP="008D2D9F">
      <w:pPr>
        <w:tabs>
          <w:tab w:val="left" w:pos="567"/>
          <w:tab w:val="left" w:pos="993"/>
        </w:tabs>
        <w:spacing w:line="240" w:lineRule="auto"/>
        <w:jc w:val="center"/>
        <w:rPr>
          <w:rFonts w:cs="Arial"/>
          <w:szCs w:val="22"/>
        </w:rPr>
      </w:pPr>
      <w:r>
        <w:rPr>
          <w:rFonts w:cs="Arial"/>
          <w:szCs w:val="22"/>
        </w:rPr>
        <w:t>8</w:t>
      </w:r>
      <w:r w:rsidR="000361A5" w:rsidRPr="000361A5">
        <w:rPr>
          <w:rFonts w:cs="Arial"/>
          <w:szCs w:val="22"/>
        </w:rPr>
        <w:t>9.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354. členu se za prvim odstavkom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druge stopnje ne glede na določbo prejšnjega odstavka ne razveljavi sodbe sodišča prve stopnje in ne vrne zadeve sodišču prve stopnje v novo sojenje, če bi to povzročilo hujšo kršitev strankine pravice do sojenja brez nepotrebnega odlašanja, ampak novo sojenje opravi samo.«.</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Dosedanja drugi in tretji odstavek postaneta tretji in četrti odstavek.</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355. členu se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druge stopnje ne glede na določbo prejšnjega odstavka ne razveljavi sodbe sodišča prve stopnje in ne vrne zadeve sodišču prve stopnje v novo sojenje, če bi to povzročilo hujšo kršitev strankine pravice do sojenja brez nepotrebnega odlašanja, ampak novo sojenje opravi samo.«.</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357. členom se doda nov </w:t>
      </w:r>
      <w:proofErr w:type="spellStart"/>
      <w:r w:rsidR="000361A5" w:rsidRPr="000361A5">
        <w:rPr>
          <w:rFonts w:cs="Arial"/>
          <w:szCs w:val="22"/>
        </w:rPr>
        <w:t>357.a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357.a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Zoper sklep sodišča druge stopnje o razveljavitvi sodbe in vrnitvi zadeve sodišču prve stopnje je dovoljena pritožba. Pritožbo lahko vloži stranka, ki nasprotuje razveljavitvi sodbe sodišča prve stopnje in vrnitvi zadeve sodišču prve stopnje v novo sojenje. </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Sklep sodišča druge stopnje se sme izpodbijati samo iz razloga, da je sodišče druge stopnje razveljavilo odločbo sodišča prve stopnje in zadevo vrnilo v novo sojenje, čeprav bi kršitve postopka glede na njeno naravo lahko samo odpravilo (prvi in drugi odstavek 347. člena tega zakona) ali bi glede na naravo stvari in okoliščine primera lahko samo dopolnilo postopek oziroma odpravilo pomanjkljivosti (prvi odstavek 355. člena tega zakona) ali če bi moralo samo opraviti novo sojenje (drugi odstavek 354. člena in drugi odstavek 355. člena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O pritožbi odloča vrhovno sodišče prednostno.</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sodišče pritožbo zavrne, zadošča, da se le splošno sklicuje na neobstoj pogojev za izvedbo obravnave na podlagi drugega in tretjega odstavka 347. člena, prvega in drugega odstavka 354. člena ter prvega in drugega odstavka 355. člena tega zakona ali da ne gre za gre za takšno bistveno kršitev postopka, ki bi jo sodišče druge stopnje lahko samo odpravilo.</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sodišče pritožbi ugodi, razveljavi sklep sodišča druge stopnje in zadevo vrne sodišču druge stopnje v novo odločanje.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ni v prejšnjih odstavkih drugače določeno, se v postopku s pritožbo po tem členu smiselno uporabljajo določbe tega zakona, ki urejajo pritožbo zoper sklep sodišča prve stopnje.«.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363. členu se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»Stranke se smejo pritožiti v 15 dneh od vročitve prepisa sklepa, če ni v tem zakonu določen kakšen drug rok.«.</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drugi odstavek postane tretji odstavek.</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prvem odstavku 366. člena se </w:t>
      </w:r>
      <w:r w:rsidR="002F4F66">
        <w:rPr>
          <w:rFonts w:cs="Arial"/>
          <w:szCs w:val="22"/>
        </w:rPr>
        <w:t xml:space="preserve">za besedo »sodbo« </w:t>
      </w:r>
      <w:r w:rsidR="000361A5" w:rsidRPr="000361A5">
        <w:rPr>
          <w:rFonts w:cs="Arial"/>
          <w:szCs w:val="22"/>
        </w:rPr>
        <w:t>črtata vejica in besedilo »razen določb o odgovoru na pritožbo in o obravnavi pred sodiščem druge stopnje«.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Drugi odstavek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w:t>
      </w:r>
      <w:proofErr w:type="spellStart"/>
      <w:r w:rsidR="000361A5" w:rsidRPr="000361A5">
        <w:rPr>
          <w:rFonts w:cs="Arial"/>
          <w:szCs w:val="22"/>
        </w:rPr>
        <w:t>366.a</w:t>
      </w:r>
      <w:proofErr w:type="spellEnd"/>
      <w:r w:rsidR="000361A5" w:rsidRPr="000361A5">
        <w:rPr>
          <w:rFonts w:cs="Arial"/>
          <w:szCs w:val="22"/>
        </w:rPr>
        <w:t xml:space="preserve"> člena se prva in druga alineja spremenita tako, da se glasita:</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w:t>
      </w:r>
      <w:r w:rsidR="008D2D9F">
        <w:rPr>
          <w:rFonts w:cs="Arial"/>
          <w:szCs w:val="22"/>
        </w:rPr>
        <w:t>-</w:t>
      </w:r>
      <w:r w:rsidR="008D2D9F">
        <w:rPr>
          <w:rFonts w:cs="Arial"/>
          <w:szCs w:val="22"/>
        </w:rPr>
        <w:tab/>
      </w:r>
      <w:r w:rsidRPr="000361A5">
        <w:rPr>
          <w:rFonts w:cs="Arial"/>
          <w:szCs w:val="22"/>
        </w:rPr>
        <w:t xml:space="preserve">če gre za pritožbo zoper sklep, s katerim je sodišče odločilo o tožbenem </w:t>
      </w:r>
      <w:r w:rsidR="008D2D9F">
        <w:rPr>
          <w:rFonts w:cs="Arial"/>
          <w:szCs w:val="22"/>
        </w:rPr>
        <w:tab/>
      </w:r>
      <w:r w:rsidRPr="000361A5">
        <w:rPr>
          <w:rFonts w:cs="Arial"/>
          <w:szCs w:val="22"/>
        </w:rPr>
        <w:t>zahtevku v sporu o motenju posesti;</w:t>
      </w:r>
    </w:p>
    <w:p w:rsidR="000361A5" w:rsidRPr="000361A5" w:rsidRDefault="008D2D9F" w:rsidP="000361A5">
      <w:pPr>
        <w:tabs>
          <w:tab w:val="left" w:pos="567"/>
          <w:tab w:val="left" w:pos="993"/>
        </w:tabs>
        <w:spacing w:line="240" w:lineRule="auto"/>
        <w:rPr>
          <w:rFonts w:cs="Arial"/>
          <w:szCs w:val="22"/>
        </w:rPr>
      </w:pPr>
      <w:r>
        <w:rPr>
          <w:rFonts w:cs="Arial"/>
          <w:szCs w:val="22"/>
        </w:rPr>
        <w:t xml:space="preserve">  -</w:t>
      </w:r>
      <w:r>
        <w:rPr>
          <w:rFonts w:cs="Arial"/>
          <w:szCs w:val="22"/>
        </w:rPr>
        <w:tab/>
      </w:r>
      <w:r w:rsidR="000361A5" w:rsidRPr="000361A5">
        <w:rPr>
          <w:rFonts w:cs="Arial"/>
          <w:szCs w:val="22"/>
        </w:rPr>
        <w:t xml:space="preserve">če gre za pritožbo zoper sklep, s katerim je sodišče zavrglo tožbo, ki je že bila </w:t>
      </w:r>
      <w:r>
        <w:rPr>
          <w:rFonts w:cs="Arial"/>
          <w:szCs w:val="22"/>
        </w:rPr>
        <w:tab/>
      </w:r>
      <w:r w:rsidR="000361A5" w:rsidRPr="000361A5">
        <w:rPr>
          <w:rFonts w:cs="Arial"/>
          <w:szCs w:val="22"/>
        </w:rPr>
        <w:t>vročena toženi stranki;«.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drugo alinejo se dodajo nova tretja do sedma alineja, ki se glasijo:</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w:t>
      </w:r>
      <w:r w:rsidR="008D2D9F">
        <w:rPr>
          <w:rFonts w:cs="Arial"/>
          <w:szCs w:val="22"/>
        </w:rPr>
        <w:t>-</w:t>
      </w:r>
      <w:r w:rsidR="008D2D9F">
        <w:rPr>
          <w:rFonts w:cs="Arial"/>
          <w:szCs w:val="22"/>
        </w:rPr>
        <w:tab/>
      </w:r>
      <w:r w:rsidRPr="000361A5">
        <w:rPr>
          <w:rFonts w:cs="Arial"/>
          <w:szCs w:val="22"/>
        </w:rPr>
        <w:t xml:space="preserve">če gre za pritožbo zoper sklep, s katerim je sodišče ločeno od glavne stvari </w:t>
      </w:r>
      <w:r w:rsidR="008D2D9F">
        <w:rPr>
          <w:rFonts w:cs="Arial"/>
          <w:szCs w:val="22"/>
        </w:rPr>
        <w:tab/>
      </w:r>
      <w:r w:rsidRPr="000361A5">
        <w:rPr>
          <w:rFonts w:cs="Arial"/>
          <w:szCs w:val="22"/>
        </w:rPr>
        <w:t xml:space="preserve">zavrnilo ugovor glede pomanjkanja procesnih predpostavk (prvi odstavek 288. </w:t>
      </w:r>
      <w:r w:rsidR="008D2D9F">
        <w:rPr>
          <w:rFonts w:cs="Arial"/>
          <w:szCs w:val="22"/>
        </w:rPr>
        <w:tab/>
      </w:r>
      <w:r w:rsidRPr="000361A5">
        <w:rPr>
          <w:rFonts w:cs="Arial"/>
          <w:szCs w:val="22"/>
        </w:rPr>
        <w:t xml:space="preserve">člena) in ni sklenilo, da takoj nadaljuje z obravnavanjem glavne stvari (tretji </w:t>
      </w:r>
      <w:r w:rsidR="008D2D9F">
        <w:rPr>
          <w:rFonts w:cs="Arial"/>
          <w:szCs w:val="22"/>
        </w:rPr>
        <w:tab/>
      </w:r>
      <w:r w:rsidRPr="000361A5">
        <w:rPr>
          <w:rFonts w:cs="Arial"/>
          <w:szCs w:val="22"/>
        </w:rPr>
        <w:t>odstavek 288. člena);</w:t>
      </w:r>
    </w:p>
    <w:p w:rsidR="000361A5" w:rsidRPr="000361A5" w:rsidRDefault="008D2D9F" w:rsidP="000361A5">
      <w:pPr>
        <w:tabs>
          <w:tab w:val="left" w:pos="567"/>
          <w:tab w:val="left" w:pos="993"/>
        </w:tabs>
        <w:spacing w:line="240" w:lineRule="auto"/>
        <w:rPr>
          <w:rFonts w:cs="Arial"/>
          <w:szCs w:val="22"/>
        </w:rPr>
      </w:pPr>
      <w:r>
        <w:rPr>
          <w:rFonts w:cs="Arial"/>
          <w:szCs w:val="22"/>
        </w:rPr>
        <w:t xml:space="preserve">  -</w:t>
      </w:r>
      <w:r>
        <w:rPr>
          <w:rFonts w:cs="Arial"/>
          <w:szCs w:val="22"/>
        </w:rPr>
        <w:tab/>
      </w:r>
      <w:r w:rsidR="000361A5" w:rsidRPr="000361A5">
        <w:rPr>
          <w:rFonts w:cs="Arial"/>
          <w:szCs w:val="22"/>
        </w:rPr>
        <w:t xml:space="preserve">če gre za pritožbo zoper sklep o zavrnitvi ali ugoditvi predlogu za vrnitev v </w:t>
      </w:r>
      <w:r>
        <w:rPr>
          <w:rFonts w:cs="Arial"/>
          <w:szCs w:val="22"/>
        </w:rPr>
        <w:tab/>
      </w:r>
      <w:r w:rsidR="000361A5" w:rsidRPr="000361A5">
        <w:rPr>
          <w:rFonts w:cs="Arial"/>
          <w:szCs w:val="22"/>
        </w:rPr>
        <w:t>prejšnje stanje;</w:t>
      </w:r>
    </w:p>
    <w:p w:rsidR="000361A5" w:rsidRPr="000361A5" w:rsidRDefault="008D2D9F" w:rsidP="000361A5">
      <w:pPr>
        <w:tabs>
          <w:tab w:val="left" w:pos="567"/>
          <w:tab w:val="left" w:pos="993"/>
        </w:tabs>
        <w:spacing w:line="240" w:lineRule="auto"/>
        <w:rPr>
          <w:rFonts w:cs="Arial"/>
          <w:szCs w:val="22"/>
        </w:rPr>
      </w:pPr>
      <w:r>
        <w:rPr>
          <w:rFonts w:cs="Arial"/>
          <w:szCs w:val="22"/>
        </w:rPr>
        <w:t xml:space="preserve">  -</w:t>
      </w:r>
      <w:r>
        <w:rPr>
          <w:rFonts w:cs="Arial"/>
          <w:szCs w:val="22"/>
        </w:rPr>
        <w:tab/>
      </w:r>
      <w:r w:rsidR="000361A5" w:rsidRPr="000361A5">
        <w:rPr>
          <w:rFonts w:cs="Arial"/>
          <w:szCs w:val="22"/>
        </w:rPr>
        <w:t xml:space="preserve">če gre za pritožbo zoper sklep o zavrnitvi zahteve za izločitev višjega sodnika </w:t>
      </w:r>
      <w:r>
        <w:rPr>
          <w:rFonts w:cs="Arial"/>
          <w:szCs w:val="22"/>
        </w:rPr>
        <w:tab/>
      </w:r>
      <w:r w:rsidR="000361A5" w:rsidRPr="000361A5">
        <w:rPr>
          <w:rFonts w:cs="Arial"/>
          <w:szCs w:val="22"/>
        </w:rPr>
        <w:t>(peti odstavek 73. člena);</w:t>
      </w:r>
    </w:p>
    <w:p w:rsidR="000361A5" w:rsidRPr="000361A5" w:rsidRDefault="008D2D9F" w:rsidP="000361A5">
      <w:pPr>
        <w:tabs>
          <w:tab w:val="left" w:pos="567"/>
          <w:tab w:val="left" w:pos="993"/>
        </w:tabs>
        <w:spacing w:line="240" w:lineRule="auto"/>
        <w:rPr>
          <w:rFonts w:cs="Arial"/>
          <w:szCs w:val="22"/>
        </w:rPr>
      </w:pPr>
      <w:r>
        <w:rPr>
          <w:rFonts w:cs="Arial"/>
          <w:szCs w:val="22"/>
        </w:rPr>
        <w:t xml:space="preserve">  -</w:t>
      </w:r>
      <w:r>
        <w:rPr>
          <w:rFonts w:cs="Arial"/>
          <w:szCs w:val="22"/>
        </w:rPr>
        <w:tab/>
      </w:r>
      <w:r w:rsidR="000361A5" w:rsidRPr="000361A5">
        <w:rPr>
          <w:rFonts w:cs="Arial"/>
          <w:szCs w:val="22"/>
        </w:rPr>
        <w:t>če gre za pritožbo zoper sklep o prekinitvi postopka;</w:t>
      </w:r>
    </w:p>
    <w:p w:rsidR="000361A5" w:rsidRPr="000361A5" w:rsidRDefault="008D2D9F" w:rsidP="000361A5">
      <w:pPr>
        <w:tabs>
          <w:tab w:val="left" w:pos="567"/>
          <w:tab w:val="left" w:pos="993"/>
        </w:tabs>
        <w:spacing w:line="240" w:lineRule="auto"/>
        <w:rPr>
          <w:rFonts w:cs="Arial"/>
          <w:szCs w:val="22"/>
        </w:rPr>
      </w:pPr>
      <w:r>
        <w:rPr>
          <w:rFonts w:cs="Arial"/>
          <w:szCs w:val="22"/>
        </w:rPr>
        <w:t xml:space="preserve">  -</w:t>
      </w:r>
      <w:r>
        <w:rPr>
          <w:rFonts w:cs="Arial"/>
          <w:szCs w:val="22"/>
        </w:rPr>
        <w:tab/>
      </w:r>
      <w:r w:rsidR="000361A5" w:rsidRPr="000361A5">
        <w:rPr>
          <w:rFonts w:cs="Arial"/>
          <w:szCs w:val="22"/>
        </w:rPr>
        <w:t xml:space="preserve">če gre za pritožbo zoper sklep o stroških postopka, če vrednost izpodbijanega </w:t>
      </w:r>
      <w:r>
        <w:rPr>
          <w:rFonts w:cs="Arial"/>
          <w:szCs w:val="22"/>
        </w:rPr>
        <w:tab/>
      </w:r>
      <w:r w:rsidR="000361A5" w:rsidRPr="000361A5">
        <w:rPr>
          <w:rFonts w:cs="Arial"/>
          <w:szCs w:val="22"/>
        </w:rPr>
        <w:t xml:space="preserve">dela sklepa presega 800 </w:t>
      </w:r>
      <w:proofErr w:type="spellStart"/>
      <w:r w:rsidR="000361A5" w:rsidRPr="000361A5">
        <w:rPr>
          <w:rFonts w:cs="Arial"/>
          <w:szCs w:val="22"/>
        </w:rPr>
        <w:t>eurov</w:t>
      </w:r>
      <w:proofErr w:type="spellEnd"/>
      <w:r w:rsidR="000361A5" w:rsidRPr="000361A5">
        <w:rPr>
          <w:rFonts w:cs="Arial"/>
          <w:szCs w:val="22"/>
        </w:rPr>
        <w:t>;«.</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w:t>
      </w:r>
      <w:r w:rsidR="002F4F66">
        <w:rPr>
          <w:rFonts w:cs="Arial"/>
          <w:szCs w:val="22"/>
        </w:rPr>
        <w:t>a</w:t>
      </w:r>
      <w:r w:rsidR="000361A5" w:rsidRPr="000361A5">
        <w:rPr>
          <w:rFonts w:cs="Arial"/>
          <w:szCs w:val="22"/>
        </w:rPr>
        <w:t xml:space="preserve"> tretja alineja postane osma alineja.</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w:t>
      </w:r>
      <w:r w:rsidR="002F4F66">
        <w:rPr>
          <w:rFonts w:cs="Arial"/>
          <w:szCs w:val="22"/>
        </w:rPr>
        <w:t xml:space="preserve"> dosedanjo četrto </w:t>
      </w:r>
      <w:r w:rsidR="000361A5" w:rsidRPr="000361A5">
        <w:rPr>
          <w:rFonts w:cs="Arial"/>
          <w:szCs w:val="22"/>
        </w:rPr>
        <w:t>alinejo</w:t>
      </w:r>
      <w:r w:rsidR="002F4F66">
        <w:rPr>
          <w:rFonts w:cs="Arial"/>
          <w:szCs w:val="22"/>
        </w:rPr>
        <w:t xml:space="preserve">, ki postane deveta alineja, </w:t>
      </w:r>
      <w:r w:rsidR="000361A5" w:rsidRPr="000361A5">
        <w:rPr>
          <w:rFonts w:cs="Arial"/>
          <w:szCs w:val="22"/>
        </w:rPr>
        <w:t>se doda nova deseta alineja, ki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w:t>
      </w:r>
      <w:r w:rsidR="008D2D9F">
        <w:rPr>
          <w:rFonts w:cs="Arial"/>
          <w:szCs w:val="22"/>
        </w:rPr>
        <w:t>-</w:t>
      </w:r>
      <w:r w:rsidR="008D2D9F">
        <w:rPr>
          <w:rFonts w:cs="Arial"/>
          <w:szCs w:val="22"/>
        </w:rPr>
        <w:tab/>
      </w:r>
      <w:r w:rsidRPr="000361A5">
        <w:rPr>
          <w:rFonts w:cs="Arial"/>
          <w:szCs w:val="22"/>
        </w:rPr>
        <w:t xml:space="preserve">če se o pritožbi zoper sklep odloča skupaj s pritožbo zoper sodbo v isti zadevi ali </w:t>
      </w:r>
      <w:r w:rsidR="008D2D9F">
        <w:rPr>
          <w:rFonts w:cs="Arial"/>
          <w:szCs w:val="22"/>
        </w:rPr>
        <w:tab/>
      </w:r>
      <w:r w:rsidRPr="000361A5">
        <w:rPr>
          <w:rFonts w:cs="Arial"/>
          <w:szCs w:val="22"/>
        </w:rPr>
        <w:t>skupaj s pritožbo zoper sklep, o kateri mora odločati senat.«.</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367. člena se</w:t>
      </w:r>
      <w:r w:rsidR="002F4F66">
        <w:rPr>
          <w:rFonts w:cs="Arial"/>
          <w:szCs w:val="22"/>
        </w:rPr>
        <w:t xml:space="preserve"> črtata</w:t>
      </w:r>
      <w:r w:rsidR="000361A5" w:rsidRPr="000361A5">
        <w:rPr>
          <w:rFonts w:cs="Arial"/>
          <w:szCs w:val="22"/>
        </w:rPr>
        <w:t xml:space="preserve"> besedilo »v 30 dneh od vročitve prepisa sodbe (dovoljena revizija) oziroma« in besedi</w:t>
      </w:r>
      <w:r w:rsidR="002F4F66">
        <w:rPr>
          <w:rFonts w:cs="Arial"/>
          <w:szCs w:val="22"/>
        </w:rPr>
        <w:t>lo »(dopuščena revizija)«</w:t>
      </w:r>
      <w:r w:rsidR="000361A5"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Drugi in tretji odstavek se črtata.</w:t>
      </w:r>
    </w:p>
    <w:p w:rsidR="008D2D9F" w:rsidRDefault="008D2D9F"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2F4F66">
        <w:rPr>
          <w:rFonts w:cs="Arial"/>
          <w:szCs w:val="22"/>
        </w:rPr>
        <w:t>Dosedanji č</w:t>
      </w:r>
      <w:r w:rsidR="000361A5" w:rsidRPr="000361A5">
        <w:rPr>
          <w:rFonts w:cs="Arial"/>
          <w:szCs w:val="22"/>
        </w:rPr>
        <w:t>etrti odstavek, ki postane drugi odstavek, se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zakon določa, da revizije ni, sodišče revizije ne more dopustiti.«.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Peti odstavek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9</w:t>
      </w:r>
      <w:r w:rsidR="002F4F66">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Peti in šesti odstavek </w:t>
      </w:r>
      <w:proofErr w:type="spellStart"/>
      <w:r w:rsidR="000361A5" w:rsidRPr="000361A5">
        <w:rPr>
          <w:rFonts w:cs="Arial"/>
          <w:szCs w:val="22"/>
        </w:rPr>
        <w:t>367.b</w:t>
      </w:r>
      <w:proofErr w:type="spellEnd"/>
      <w:r w:rsidR="000361A5" w:rsidRPr="000361A5">
        <w:rPr>
          <w:rFonts w:cs="Arial"/>
          <w:szCs w:val="22"/>
        </w:rPr>
        <w:t xml:space="preserve"> člena se spremenita tako, da se glasita:</w:t>
      </w:r>
    </w:p>
    <w:p w:rsidR="000361A5" w:rsidRPr="000361A5" w:rsidRDefault="008D2D9F"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»Če se predlagatelj revizije sklicuje na sodno prakso vrhovnega sodišča ali sodišč druge stopnje, mora navesti opravilne številke zadev, kopije sodnih odločb, na katere se sklicuje, pa mora predložiti, če te niso javno objavljene.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stranka ne ravna po četrtem odstavku tega člena ali v skladu s petim odstavkom tega člena ne navede opravilnih številk zadev sodb, na katere se sklicuje, se predlog za dopustitev revizije zavrže.«.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2F4F66" w:rsidP="008D2D9F">
      <w:pPr>
        <w:tabs>
          <w:tab w:val="left" w:pos="567"/>
          <w:tab w:val="left" w:pos="993"/>
        </w:tabs>
        <w:spacing w:line="240" w:lineRule="auto"/>
        <w:jc w:val="center"/>
        <w:rPr>
          <w:rFonts w:cs="Arial"/>
          <w:szCs w:val="22"/>
        </w:rPr>
      </w:pPr>
      <w:r>
        <w:rPr>
          <w:rFonts w:cs="Arial"/>
          <w:szCs w:val="22"/>
        </w:rPr>
        <w:t>97</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370. člena se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»Revizija se lahko vloži zaradi bistvene kršitve določb pravdnega postopka pred sodiščem prve stopnje, ki jih je stranka uveljavljala pred sodiščem druge stopnje, ali zaradi bistvene kršitve določb pravdnega postopka pred sodiščem druge stopnje ali zaradi zmotne uporabe materialnega prava.«.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Drugi odstavek se črta. </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tretji odstavek postane drugi odstavek.</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Četrti odstavek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2F4F66" w:rsidP="008D2D9F">
      <w:pPr>
        <w:tabs>
          <w:tab w:val="left" w:pos="567"/>
          <w:tab w:val="left" w:pos="993"/>
        </w:tabs>
        <w:spacing w:line="240" w:lineRule="auto"/>
        <w:jc w:val="center"/>
        <w:rPr>
          <w:rFonts w:cs="Arial"/>
          <w:szCs w:val="22"/>
        </w:rPr>
      </w:pPr>
      <w:r>
        <w:rPr>
          <w:rFonts w:cs="Arial"/>
          <w:szCs w:val="22"/>
        </w:rPr>
        <w:t>98</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371. člena se za besedo »delu« črta vejica, besedilo »v katerem se izpodbija z revizijo, in v mejah razlogov, ki so v njej navedeni« pa se nadomesti z besedilom »in glede tistih konkretnih pravnih vprašanj, glede katerih je bila revizija dopuščena«.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Drugi odstavek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2F4F66" w:rsidP="008D2D9F">
      <w:pPr>
        <w:tabs>
          <w:tab w:val="left" w:pos="567"/>
          <w:tab w:val="left" w:pos="993"/>
        </w:tabs>
        <w:spacing w:line="240" w:lineRule="auto"/>
        <w:jc w:val="center"/>
        <w:rPr>
          <w:rFonts w:cs="Arial"/>
          <w:szCs w:val="22"/>
        </w:rPr>
      </w:pPr>
      <w:r>
        <w:rPr>
          <w:rFonts w:cs="Arial"/>
          <w:szCs w:val="22"/>
        </w:rPr>
        <w:t>99</w:t>
      </w:r>
      <w:r w:rsidR="000361A5"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Drugi odstavek 373. člena se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»Reviziji morata biti priložena predlog za dopustitev revizije in sklep o dopustitvi revizije.«.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tretjem odstavku se črta beseda »dopuščene«.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374. člena se črta besedilo »v primerih, ko ni dovoljena že po samem zakonu,« in besedilo »(tretji odstavek 367. člena)«.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tretjem odstavku se črta beseda »Dopuščena«, beseda »revizija« pa se nadomesti z besedo »Revizija«.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V prvem odstavku 375. člena se črta besedilo »dovoljene revizije oziroma izvod dopuščene«.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376.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»376.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O reviziji odloča revizijsko sodišče na nejavni seji ali javni obravnavi.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Javno obravnavo razpiše revizijsko sodišče na lastno pobudo, če pričakuje, da je odločitev pomembna za zagotovitev pravne varnosti ali razvoj prava prek sodne prakse, in oceni, da za izvedbo javne obravnave obstoji interes javnosti.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revizijsko sodišče oceni, da obstoji interes javnosti, svojo odločitev ustno razglasi.«.</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376. členom se dodata nova </w:t>
      </w:r>
      <w:proofErr w:type="spellStart"/>
      <w:r w:rsidR="000361A5" w:rsidRPr="000361A5">
        <w:rPr>
          <w:rFonts w:cs="Arial"/>
          <w:szCs w:val="22"/>
        </w:rPr>
        <w:t>376.a</w:t>
      </w:r>
      <w:proofErr w:type="spellEnd"/>
      <w:r w:rsidR="000361A5" w:rsidRPr="000361A5">
        <w:rPr>
          <w:rFonts w:cs="Arial"/>
          <w:szCs w:val="22"/>
        </w:rPr>
        <w:t xml:space="preserve"> in </w:t>
      </w:r>
      <w:proofErr w:type="spellStart"/>
      <w:r w:rsidR="000361A5" w:rsidRPr="000361A5">
        <w:rPr>
          <w:rFonts w:cs="Arial"/>
          <w:szCs w:val="22"/>
        </w:rPr>
        <w:t>376.b</w:t>
      </w:r>
      <w:proofErr w:type="spellEnd"/>
      <w:r w:rsidR="000361A5" w:rsidRPr="000361A5">
        <w:rPr>
          <w:rFonts w:cs="Arial"/>
          <w:szCs w:val="22"/>
        </w:rPr>
        <w:t xml:space="preserve"> člen, ki se glasita: </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376.a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javno obravnavo se povabijo stranke oziroma njihovi zakoniti zastopniki ali pooblaščenci.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Obravnava pred revizijskim sodiščem se začne s poročilom poročevalca, ki razloži stanje stvari, ne da bi dal svoje mnenje o utemeljenosti revizije, nato </w:t>
      </w:r>
      <w:proofErr w:type="spellStart"/>
      <w:r w:rsidR="000361A5" w:rsidRPr="000361A5">
        <w:rPr>
          <w:rFonts w:cs="Arial"/>
          <w:szCs w:val="22"/>
        </w:rPr>
        <w:t>revident</w:t>
      </w:r>
      <w:proofErr w:type="spellEnd"/>
      <w:r w:rsidR="000361A5" w:rsidRPr="000361A5">
        <w:rPr>
          <w:rFonts w:cs="Arial"/>
          <w:szCs w:val="22"/>
        </w:rPr>
        <w:t xml:space="preserve"> na kratko obrazloži svojo revizijo, nasprotna stranka pa odgovor na revizijo, če ga je vložila.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Revizijsko sodišče lahko v mejah preizkusa revizije strankam zastavlja vprašanja.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proofErr w:type="spellStart"/>
      <w:r w:rsidRPr="000361A5">
        <w:rPr>
          <w:rFonts w:cs="Arial"/>
          <w:szCs w:val="22"/>
        </w:rPr>
        <w:t>376.b</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Po končani javni obravnavi revizijsko sodišče odloči na nejavni seji z odločbo.«.</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381. členom se doda novi </w:t>
      </w:r>
      <w:proofErr w:type="spellStart"/>
      <w:r w:rsidR="000361A5" w:rsidRPr="000361A5">
        <w:rPr>
          <w:rFonts w:cs="Arial"/>
          <w:szCs w:val="22"/>
        </w:rPr>
        <w:t>381.a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381.a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Vrhovni sodnik, ki ne soglaša z izrekom ali obrazložitvijo odločbe revizijskega sodišča, lahko da ločeno mnenje.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 xml:space="preserve">Ločeno mnenje je namenjeno predstavitvi stališč, ki jih je vrhovni sodnik izrazil ob obravnavanju revizije oziroma odločanju o reviziji in ki so narekovala njegovo odločitev. </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Ločeno mnenje lahko da več vrhovnih sodnikov skupaj, lahko pa se ločenemu mnenju vrhovnega sodnika pridruži drug vrhovni sodnik.</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Ločeno mnenje lahko da le vrhovni sodnik, ki je to napovedal ob odločanju. Pridružitev k ločenemu mnenju je mogoča tudi brez predhodne napovedi.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Vrhovni sodnik izdela ločeno mnenje v sedmih dneh od dneva, ko dobi besedilo odločbe o reviziji. Senat, ki odloča o reviziji, lahko določi rok za izdelavo ločenega mnenja, ki je krajši ali daljši od sedmih dni, če to narekujejo narava ali okoliščine konkretne zadeve. O podaljšanju ali skrajšanju roka odloči senat takoj po končanem glasovanju z večino glasov članov senata.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ločeno mnenje ni izdelano v roku iz prejšnjega odstavka, se šteje, da se je vrhovni sodnik ločenemu mnenju odpovedal.</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Ločeno mnenje se priloži odločbi o reviziji in se pošilja oziroma vroča skupaj z njo.</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Vrhovno sodišče s poslovnikom podrobneje uredi pravila glede ločenih mnenj. Poslovnik je sprejet, če zanj glasujeta najmanj dve tretjini sodnikov </w:t>
      </w:r>
      <w:r w:rsidR="002F4F66">
        <w:rPr>
          <w:rFonts w:cs="Arial"/>
          <w:szCs w:val="22"/>
        </w:rPr>
        <w:t>v</w:t>
      </w:r>
      <w:r w:rsidR="000361A5" w:rsidRPr="000361A5">
        <w:rPr>
          <w:rFonts w:cs="Arial"/>
          <w:szCs w:val="22"/>
        </w:rPr>
        <w:t>rhovnega sodišča. Poslovnik se objavi v Uradnem listu Republike Slovenije.«.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2F4F66">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drugem odstavku 385. člena se </w:t>
      </w:r>
      <w:r w:rsidR="002F4F66">
        <w:rPr>
          <w:rFonts w:cs="Arial"/>
          <w:szCs w:val="22"/>
        </w:rPr>
        <w:t xml:space="preserve">za besedo »odločbo« </w:t>
      </w:r>
      <w:r w:rsidR="000361A5" w:rsidRPr="000361A5">
        <w:rPr>
          <w:rFonts w:cs="Arial"/>
          <w:szCs w:val="22"/>
        </w:rPr>
        <w:t>črta</w:t>
      </w:r>
      <w:r w:rsidR="002F4F66">
        <w:rPr>
          <w:rFonts w:cs="Arial"/>
          <w:szCs w:val="22"/>
        </w:rPr>
        <w:t>ta vejica in</w:t>
      </w:r>
      <w:r w:rsidR="000361A5" w:rsidRPr="000361A5">
        <w:rPr>
          <w:rFonts w:cs="Arial"/>
          <w:szCs w:val="22"/>
        </w:rPr>
        <w:t xml:space="preserve"> besedilo »zoper katero sodišče ne more dopustiti revizije (četrti odstavek 367. člena)«.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6A7C14">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391. členu se za drugim odstavkom doda nov tretji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je zahteva za varstvo zakonitosti vložena pod pogoji iz prvega odstavka </w:t>
      </w:r>
      <w:proofErr w:type="spellStart"/>
      <w:r w:rsidR="000361A5" w:rsidRPr="000361A5">
        <w:rPr>
          <w:rFonts w:cs="Arial"/>
          <w:szCs w:val="22"/>
        </w:rPr>
        <w:t>367.a</w:t>
      </w:r>
      <w:proofErr w:type="spellEnd"/>
      <w:r w:rsidR="000361A5" w:rsidRPr="000361A5">
        <w:rPr>
          <w:rFonts w:cs="Arial"/>
          <w:szCs w:val="22"/>
        </w:rPr>
        <w:t xml:space="preserve"> člena tega zakona in vrhovno sodišče spozna, da je utemeljena, ugotovi le, da je bil zakon prekršen, ne da bi posegalo v pravnomočno odločbo, razen če je bila v tej zadevi vložena revizija ali če zoper pravnomočno sodno odločbo revizije ni mogoče dopustiti.«.</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10</w:t>
      </w:r>
      <w:r w:rsidR="006A7C14">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drugem odstavku 392. člena se za 1. točko doda nova 2. točka, ki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»2.</w:t>
      </w:r>
      <w:r w:rsidR="008D2D9F">
        <w:rPr>
          <w:rFonts w:cs="Arial"/>
          <w:szCs w:val="22"/>
        </w:rPr>
        <w:tab/>
      </w:r>
      <w:r w:rsidRPr="000361A5">
        <w:rPr>
          <w:rFonts w:cs="Arial"/>
          <w:szCs w:val="22"/>
        </w:rPr>
        <w:t xml:space="preserve">če je bila sodna poravnava sklenjena glede zahtevkov, s katerimi stranke ne </w:t>
      </w:r>
      <w:r w:rsidR="008D2D9F">
        <w:rPr>
          <w:rFonts w:cs="Arial"/>
          <w:szCs w:val="22"/>
        </w:rPr>
        <w:tab/>
      </w:r>
      <w:r w:rsidRPr="000361A5">
        <w:rPr>
          <w:rFonts w:cs="Arial"/>
          <w:szCs w:val="22"/>
        </w:rPr>
        <w:t>morejo razpolagati (tretji odstavek 3. člena);«.</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Dosedanji 2. in 3. točka postaneta 3. in 4. točka.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Za drugim odstavkom se doda nov tretji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»Tožbo za razveljavitev sodne poravnave iz razloga po 2. točki prejšnjega odstavka lahko vloži vsakdo, ki izkaže pravni interes.«.</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lastRenderedPageBreak/>
        <w:t>1</w:t>
      </w:r>
      <w:r w:rsidR="006A7C14">
        <w:rPr>
          <w:rFonts w:cs="Arial"/>
          <w:szCs w:val="22"/>
        </w:rPr>
        <w:t>08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393. člena se za besedo »stranka« doda besedilo »oziroma oseba iz tretjega odstavka prejšnjega člena«.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Drugi odstavek se spremeni tako, da se glasi: </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t>»</w:t>
      </w:r>
      <w:r w:rsidR="000361A5" w:rsidRPr="000361A5">
        <w:rPr>
          <w:rFonts w:cs="Arial"/>
          <w:szCs w:val="22"/>
        </w:rPr>
        <w:t>Stranka tožbe za razveljavitev sodne poravnave ne more več vložiti, če so pretekla tri leta od dneva, ko je bila sodna poravnava sklenjena, oseba iz tretjega odstavka prejšnjega člena pa je ne more več vložiti, če je preteklo pet let od dneva, ko je bila sodna poravnava sklenjena.</w:t>
      </w:r>
      <w:r>
        <w:rPr>
          <w:rFonts w:cs="Arial"/>
          <w:szCs w:val="22"/>
        </w:rPr>
        <w:t>«.</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6A7C14">
        <w:rPr>
          <w:rFonts w:cs="Arial"/>
          <w:szCs w:val="22"/>
        </w:rPr>
        <w:t>09</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prvem odstavku 394. člena se v 10. točki pika nadomesti s podpičjem in doda nova 11. točka, ki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»11.</w:t>
      </w:r>
      <w:r w:rsidR="008D2D9F">
        <w:rPr>
          <w:rFonts w:cs="Arial"/>
          <w:szCs w:val="22"/>
        </w:rPr>
        <w:tab/>
      </w:r>
      <w:r w:rsidRPr="000361A5">
        <w:rPr>
          <w:rFonts w:cs="Arial"/>
          <w:szCs w:val="22"/>
        </w:rPr>
        <w:t xml:space="preserve">če je prišlo do pravnomočne sodne odločbe kazenskega sodišča, ki temelji na </w:t>
      </w:r>
      <w:r w:rsidR="008D2D9F">
        <w:rPr>
          <w:rFonts w:cs="Arial"/>
          <w:szCs w:val="22"/>
        </w:rPr>
        <w:tab/>
      </w:r>
      <w:r w:rsidRPr="000361A5">
        <w:rPr>
          <w:rFonts w:cs="Arial"/>
          <w:szCs w:val="22"/>
        </w:rPr>
        <w:t xml:space="preserve">istem dejanskem stanju kot sodna odločba, na podlagi katerega je že bilo </w:t>
      </w:r>
      <w:r w:rsidR="008D2D9F">
        <w:rPr>
          <w:rFonts w:cs="Arial"/>
          <w:szCs w:val="22"/>
        </w:rPr>
        <w:tab/>
      </w:r>
      <w:r w:rsidRPr="000361A5">
        <w:rPr>
          <w:rFonts w:cs="Arial"/>
          <w:szCs w:val="22"/>
        </w:rPr>
        <w:t xml:space="preserve">odločeno v pravdnem postopku. V takem primeru je sodišče vezano na </w:t>
      </w:r>
      <w:r w:rsidR="008D2D9F">
        <w:rPr>
          <w:rFonts w:cs="Arial"/>
          <w:szCs w:val="22"/>
        </w:rPr>
        <w:tab/>
      </w:r>
      <w:r w:rsidRPr="000361A5">
        <w:rPr>
          <w:rFonts w:cs="Arial"/>
          <w:szCs w:val="22"/>
        </w:rPr>
        <w:t xml:space="preserve">pravnomočno obsodilno sodbo, izdano v kazenskem postopku, samo glede </w:t>
      </w:r>
      <w:r w:rsidR="008D2D9F">
        <w:rPr>
          <w:rFonts w:cs="Arial"/>
          <w:szCs w:val="22"/>
        </w:rPr>
        <w:tab/>
      </w:r>
      <w:r w:rsidRPr="000361A5">
        <w:rPr>
          <w:rFonts w:cs="Arial"/>
          <w:szCs w:val="22"/>
        </w:rPr>
        <w:t xml:space="preserve">obstoja kaznivega dejanja in kazenske odgovornosti storilca. Predlog za obnovo </w:t>
      </w:r>
      <w:r w:rsidR="008D2D9F">
        <w:rPr>
          <w:rFonts w:cs="Arial"/>
          <w:szCs w:val="22"/>
        </w:rPr>
        <w:tab/>
      </w:r>
      <w:r w:rsidRPr="000361A5">
        <w:rPr>
          <w:rFonts w:cs="Arial"/>
          <w:szCs w:val="22"/>
        </w:rPr>
        <w:t xml:space="preserve">se vloži v 30 dneh od dneva, ko je stranka zvedela za pravnomočno sodno </w:t>
      </w:r>
      <w:r w:rsidR="008D2D9F">
        <w:rPr>
          <w:rFonts w:cs="Arial"/>
          <w:szCs w:val="22"/>
        </w:rPr>
        <w:tab/>
      </w:r>
      <w:r w:rsidRPr="000361A5">
        <w:rPr>
          <w:rFonts w:cs="Arial"/>
          <w:szCs w:val="22"/>
        </w:rPr>
        <w:t xml:space="preserve">odločbo v kazenskem postopku. Ne glede na določbo tretjega odstavka 396. </w:t>
      </w:r>
      <w:r w:rsidR="008D2D9F">
        <w:rPr>
          <w:rFonts w:cs="Arial"/>
          <w:szCs w:val="22"/>
        </w:rPr>
        <w:tab/>
      </w:r>
      <w:r w:rsidRPr="000361A5">
        <w:rPr>
          <w:rFonts w:cs="Arial"/>
          <w:szCs w:val="22"/>
        </w:rPr>
        <w:t xml:space="preserve">člena tega zakona se obnova postopka iz tega razloga ne more več predlagati, </w:t>
      </w:r>
      <w:r w:rsidR="008D2D9F" w:rsidRPr="006A7C14">
        <w:rPr>
          <w:rFonts w:cs="Arial"/>
          <w:szCs w:val="22"/>
        </w:rPr>
        <w:tab/>
      </w:r>
      <w:r w:rsidR="006A7C14" w:rsidRPr="006A7C14">
        <w:rPr>
          <w:rFonts w:cs="Arial"/>
          <w:color w:val="000000"/>
          <w:szCs w:val="22"/>
          <w:lang w:eastAsia="sl-SI"/>
        </w:rPr>
        <w:t>če preteče 10 let od dneva, ko je odločba postala pravnomočna</w:t>
      </w:r>
      <w:r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koncu drugega odstavka 410. člena se doda besedilo »in vsebina razgovora ni vsebovana v obrazložitvi sodbe.«.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419. členu se za besedilom člena, ki postane prvi odstavek,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 predlog stranke sodišče izda prepis sodbe o razvezi zakonske zveze, ki ne vsebuje obrazložitve.«.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436. členu se za prvim odstavkom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toženec vloži obrazložen ugovor, sodišče s sklepom razveljavi plačilni nalog in začne po pravnomočnosti tega sklepa z obravnavanjem glavne stvari.«</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Dosedanji drugi odstavek postane tretji odstavek. </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6A7C14">
        <w:rPr>
          <w:rFonts w:cs="Arial"/>
          <w:szCs w:val="22"/>
        </w:rPr>
        <w:t>T</w:t>
      </w:r>
      <w:r w:rsidR="000361A5" w:rsidRPr="000361A5">
        <w:rPr>
          <w:rFonts w:cs="Arial"/>
          <w:szCs w:val="22"/>
        </w:rPr>
        <w:t>retji odstavek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437. člen se črta.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6A7C14">
        <w:rPr>
          <w:rFonts w:cs="Arial"/>
          <w:szCs w:val="22"/>
        </w:rPr>
        <w:t>14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Prvi odstavek 454. člena se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»Če sodišče po prejemu odgovora na tožbo oziroma po prejemu pripravljalnih vlog ugotovi, da med strankami ni sporno dejansko stanje in da ni drugih ovir za izdajo odločbe, nobena stranka pa izvedbe naroka v tožbi, odgovoru na tožbo oziroma v pripravljalnih vlogah iz 452. člena tega zakona ni zahtevala, brez razpisa naroka izda odločbo o sporu.«.</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Tretji odstavek 457. člena se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pisno sodbo izdela v skladu s 324. členom tega zakona ali v skladu s šestim odstavkom 323. člena tega zakona.«.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486. členom se doda nov </w:t>
      </w:r>
      <w:proofErr w:type="spellStart"/>
      <w:r w:rsidR="000361A5" w:rsidRPr="000361A5">
        <w:rPr>
          <w:rFonts w:cs="Arial"/>
          <w:szCs w:val="22"/>
        </w:rPr>
        <w:t>486.a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486.a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Sodnik posameznik lahko izjemoma predlaga predsedniku višjega sodišča, da se zadeva odstopi v odločitev senatu treh sodnikov, če gre za zapleteno zadevo glede pravnih ali dejanskih vprašanj. O predlogu sodnika posameznika odloči predsednik višjega sodišča s sklepom, zoper katerega ni pritožbe. Preostala člana senata se izbereta na podlagi pravil sodnega reda o dodelitvi zadev na dan, ko je predsednik višjega sodišča ugodil predlogu.«.</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6A7C14">
        <w:rPr>
          <w:rFonts w:cs="Arial"/>
          <w:szCs w:val="22"/>
        </w:rPr>
        <w:t>17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488. členu se doda nov drugi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»Ne glede na določbo prejšnjega odstavka sodišče razpiše narok, če stranka to zahteva.«.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11</w:t>
      </w:r>
      <w:r w:rsidR="006A7C14">
        <w:rPr>
          <w:rFonts w:cs="Arial"/>
          <w:szCs w:val="22"/>
        </w:rPr>
        <w:t>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Naslov pred 490. členom »Pravna sredstva« se črta</w:t>
      </w:r>
      <w:r w:rsidR="006A7C14">
        <w:rPr>
          <w:rFonts w:cs="Arial"/>
          <w:szCs w:val="22"/>
        </w:rPr>
        <w:t xml:space="preserve">, </w:t>
      </w:r>
      <w:r w:rsidR="000361A5" w:rsidRPr="000361A5">
        <w:rPr>
          <w:rFonts w:cs="Arial"/>
          <w:szCs w:val="22"/>
        </w:rPr>
        <w:t xml:space="preserve">490. člen </w:t>
      </w:r>
      <w:r w:rsidR="006A7C14">
        <w:rPr>
          <w:rFonts w:cs="Arial"/>
          <w:szCs w:val="22"/>
        </w:rPr>
        <w:t xml:space="preserve">pa se </w:t>
      </w:r>
      <w:r w:rsidR="000361A5" w:rsidRPr="000361A5">
        <w:rPr>
          <w:rFonts w:cs="Arial"/>
          <w:szCs w:val="22"/>
        </w:rPr>
        <w:t>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»490.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ni treba razpisati pritožbene obravnave in senat sodišča druge stopnje soglasno oceni, da pritožba očitno nima možnosti za uspeh in ne gre za zadevo, ki bi bila pomembna za zagotovitev pravne varnosti, enotne uporabe prava ali za razvoj prava preko sodne prakse, lahko o nameravani zavrnitvi pritožbe in ključnih razlogih za to obvesti stranko ter jo pozove, da se v določenem roku izjavi, ali vztraja pri vloženi pritožbi ali pritožbo umika. Če stranka umakne pritožbo, ji sodišče prve stopnje vrne del sodne takse za pritožbo v skladu z določbami zakona, ki ureja sodne takse. Sodišče </w:t>
      </w:r>
      <w:r w:rsidR="000361A5" w:rsidRPr="000361A5">
        <w:rPr>
          <w:rFonts w:cs="Arial"/>
          <w:szCs w:val="22"/>
        </w:rPr>
        <w:lastRenderedPageBreak/>
        <w:t>druge stopnje stranko v pozivu opozori na vračilo sodne takse v primeru umika pritožbe.«.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6A7C14">
        <w:rPr>
          <w:rFonts w:cs="Arial"/>
          <w:szCs w:val="22"/>
        </w:rPr>
        <w:t>19</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Za 494. členom se doda se nov </w:t>
      </w:r>
      <w:proofErr w:type="spellStart"/>
      <w:r w:rsidR="000361A5" w:rsidRPr="000361A5">
        <w:rPr>
          <w:rFonts w:cs="Arial"/>
          <w:szCs w:val="22"/>
        </w:rPr>
        <w:t>494.a</w:t>
      </w:r>
      <w:proofErr w:type="spellEnd"/>
      <w:r w:rsidR="000361A5" w:rsidRPr="000361A5">
        <w:rPr>
          <w:rFonts w:cs="Arial"/>
          <w:szCs w:val="22"/>
        </w:rPr>
        <w:t xml:space="preserve"> člen, ki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w:t>
      </w:r>
      <w:proofErr w:type="spellStart"/>
      <w:r w:rsidRPr="000361A5">
        <w:rPr>
          <w:rFonts w:cs="Arial"/>
          <w:szCs w:val="22"/>
        </w:rPr>
        <w:t>494.a</w:t>
      </w:r>
      <w:proofErr w:type="spellEnd"/>
      <w:r w:rsidRPr="000361A5">
        <w:rPr>
          <w:rFonts w:cs="Arial"/>
          <w:szCs w:val="22"/>
        </w:rPr>
        <w:t xml:space="preserve">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Sodišče lahko stranki odredi omejitev obsega vloge in omejitev časa za ustno podajanje navedb na naroku.«.</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12</w:t>
      </w:r>
      <w:r w:rsidR="006A7C14">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496. člen se spremeni tako, da se glasi:</w:t>
      </w:r>
    </w:p>
    <w:p w:rsidR="000361A5" w:rsidRPr="000361A5" w:rsidRDefault="000361A5"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»496.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postopkih za izdajo plačilnega naloga sodišče pisno sodbo izdela v skladu s 324. členom tega zakona ali v skladu s šestim odstavkom 323. člena tega zakona.«.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PREHODNE IN KONČNE DOLOČBE</w:t>
      </w:r>
    </w:p>
    <w:p w:rsidR="000361A5" w:rsidRPr="000361A5" w:rsidRDefault="000361A5" w:rsidP="008D2D9F">
      <w:pPr>
        <w:tabs>
          <w:tab w:val="left" w:pos="567"/>
          <w:tab w:val="left" w:pos="993"/>
        </w:tabs>
        <w:spacing w:line="240" w:lineRule="auto"/>
        <w:jc w:val="center"/>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12</w:t>
      </w:r>
      <w:r w:rsidR="006A7C14">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Zakonu o delovnih in socialnih sodiščih (Uradni list RS, št. 2/04, 10/04 – </w:t>
      </w:r>
      <w:proofErr w:type="spellStart"/>
      <w:r w:rsidR="000361A5" w:rsidRPr="000361A5">
        <w:rPr>
          <w:rFonts w:cs="Arial"/>
          <w:szCs w:val="22"/>
        </w:rPr>
        <w:t>popr</w:t>
      </w:r>
      <w:proofErr w:type="spellEnd"/>
      <w:r w:rsidR="000361A5" w:rsidRPr="000361A5">
        <w:rPr>
          <w:rFonts w:cs="Arial"/>
          <w:szCs w:val="22"/>
        </w:rPr>
        <w:t xml:space="preserve">., 45/08 – </w:t>
      </w:r>
      <w:proofErr w:type="spellStart"/>
      <w:r w:rsidR="000361A5" w:rsidRPr="000361A5">
        <w:rPr>
          <w:rFonts w:cs="Arial"/>
          <w:szCs w:val="22"/>
        </w:rPr>
        <w:t>ZArbit</w:t>
      </w:r>
      <w:proofErr w:type="spellEnd"/>
      <w:r w:rsidR="000361A5" w:rsidRPr="000361A5">
        <w:rPr>
          <w:rFonts w:cs="Arial"/>
          <w:szCs w:val="22"/>
        </w:rPr>
        <w:t xml:space="preserve">, 45/08 – ZPP-D, 47/10 – </w:t>
      </w:r>
      <w:proofErr w:type="spellStart"/>
      <w:r w:rsidR="000361A5" w:rsidRPr="000361A5">
        <w:rPr>
          <w:rFonts w:cs="Arial"/>
          <w:szCs w:val="22"/>
        </w:rPr>
        <w:t>odl</w:t>
      </w:r>
      <w:proofErr w:type="spellEnd"/>
      <w:r w:rsidR="000361A5" w:rsidRPr="000361A5">
        <w:rPr>
          <w:rFonts w:cs="Arial"/>
          <w:szCs w:val="22"/>
        </w:rPr>
        <w:t xml:space="preserve">. US in 43/12 – </w:t>
      </w:r>
      <w:proofErr w:type="spellStart"/>
      <w:r w:rsidR="000361A5" w:rsidRPr="000361A5">
        <w:rPr>
          <w:rFonts w:cs="Arial"/>
          <w:szCs w:val="22"/>
        </w:rPr>
        <w:t>odl</w:t>
      </w:r>
      <w:proofErr w:type="spellEnd"/>
      <w:r w:rsidR="000361A5" w:rsidRPr="000361A5">
        <w:rPr>
          <w:rFonts w:cs="Arial"/>
          <w:szCs w:val="22"/>
        </w:rPr>
        <w:t xml:space="preserve">. US) se drugi odstavek 14. člena spremeni tako, da se glasi: </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w:t>
      </w:r>
      <w:r>
        <w:rPr>
          <w:rFonts w:cs="Arial"/>
          <w:szCs w:val="22"/>
        </w:rPr>
        <w:t xml:space="preserve">(2) </w:t>
      </w:r>
      <w:r w:rsidR="000361A5" w:rsidRPr="000361A5">
        <w:rPr>
          <w:rFonts w:cs="Arial"/>
          <w:szCs w:val="22"/>
        </w:rPr>
        <w:t xml:space="preserve">Sodnik posameznik odloča v individualnih delovnih in socialnih sporih o premoženjskopravnih zahtevkih, če vrednost spornega predmeta ne presega 40.000 </w:t>
      </w:r>
      <w:proofErr w:type="spellStart"/>
      <w:r w:rsidR="000361A5" w:rsidRPr="000361A5">
        <w:rPr>
          <w:rFonts w:cs="Arial"/>
          <w:szCs w:val="22"/>
        </w:rPr>
        <w:t>eurov</w:t>
      </w:r>
      <w:proofErr w:type="spellEnd"/>
      <w:r w:rsidR="000361A5" w:rsidRPr="000361A5">
        <w:rPr>
          <w:rFonts w:cs="Arial"/>
          <w:szCs w:val="22"/>
        </w:rPr>
        <w:t>.«.</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26. člen, tretji do šesti odstavek 28. člena in 31. člen se črtajo.</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V 41. členu se doda nov šesti odstavek, ki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»(6) Rok za pritožbo je 15 dni.«.</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12</w:t>
      </w:r>
      <w:r w:rsidR="006A7C14">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Zakonu o upravnem sporu (Uradni list RS, št. 105/06, 107/09 – </w:t>
      </w:r>
      <w:proofErr w:type="spellStart"/>
      <w:r w:rsidR="000361A5" w:rsidRPr="000361A5">
        <w:rPr>
          <w:rFonts w:cs="Arial"/>
          <w:szCs w:val="22"/>
        </w:rPr>
        <w:t>odl</w:t>
      </w:r>
      <w:proofErr w:type="spellEnd"/>
      <w:r w:rsidR="000361A5" w:rsidRPr="000361A5">
        <w:rPr>
          <w:rFonts w:cs="Arial"/>
          <w:szCs w:val="22"/>
        </w:rPr>
        <w:t xml:space="preserve">. US, 62/10, 98/11 – </w:t>
      </w:r>
      <w:proofErr w:type="spellStart"/>
      <w:r w:rsidR="000361A5" w:rsidRPr="000361A5">
        <w:rPr>
          <w:rFonts w:cs="Arial"/>
          <w:szCs w:val="22"/>
        </w:rPr>
        <w:t>odl</w:t>
      </w:r>
      <w:proofErr w:type="spellEnd"/>
      <w:r w:rsidR="000361A5" w:rsidRPr="000361A5">
        <w:rPr>
          <w:rFonts w:cs="Arial"/>
          <w:szCs w:val="22"/>
        </w:rPr>
        <w:t>. US in 109/12) se prvi odstavek 22. člena spremeni tako, da se glasi:</w:t>
      </w: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w:t>
      </w:r>
      <w:r>
        <w:rPr>
          <w:rFonts w:cs="Arial"/>
          <w:szCs w:val="22"/>
        </w:rPr>
        <w:t xml:space="preserve">(1) </w:t>
      </w:r>
      <w:r w:rsidR="000361A5" w:rsidRPr="000361A5">
        <w:rPr>
          <w:rFonts w:cs="Arial"/>
          <w:szCs w:val="22"/>
        </w:rPr>
        <w:t>V upravnem sporu se uporabljajo določbe zakona, ki ureja pravdni postopek, kolikor ta zakon ne določa drugače.«.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83. člen in 86. do 91. člen se črtajo.</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12</w:t>
      </w:r>
      <w:r w:rsidR="006A7C14">
        <w:rPr>
          <w:rFonts w:cs="Arial"/>
          <w:szCs w:val="22"/>
        </w:rPr>
        <w:t>3</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lastRenderedPageBreak/>
        <w:tab/>
      </w:r>
      <w:r>
        <w:rPr>
          <w:rFonts w:cs="Arial"/>
          <w:szCs w:val="22"/>
        </w:rPr>
        <w:tab/>
      </w:r>
      <w:r w:rsidR="000361A5" w:rsidRPr="000361A5">
        <w:rPr>
          <w:rFonts w:cs="Arial"/>
          <w:szCs w:val="22"/>
        </w:rPr>
        <w:t xml:space="preserve">V Zakonu o sodnih taksah (Uradni list RS, št. 37/08, 97/10, 63/13, 58/14 – </w:t>
      </w:r>
      <w:proofErr w:type="spellStart"/>
      <w:r w:rsidR="000361A5" w:rsidRPr="000361A5">
        <w:rPr>
          <w:rFonts w:cs="Arial"/>
          <w:szCs w:val="22"/>
        </w:rPr>
        <w:t>odl</w:t>
      </w:r>
      <w:proofErr w:type="spellEnd"/>
      <w:r w:rsidR="000361A5" w:rsidRPr="000361A5">
        <w:rPr>
          <w:rFonts w:cs="Arial"/>
          <w:szCs w:val="22"/>
        </w:rPr>
        <w:t xml:space="preserve">. US, 19/15 – </w:t>
      </w:r>
      <w:proofErr w:type="spellStart"/>
      <w:r w:rsidR="000361A5" w:rsidRPr="000361A5">
        <w:rPr>
          <w:rFonts w:cs="Arial"/>
          <w:szCs w:val="22"/>
        </w:rPr>
        <w:t>odl</w:t>
      </w:r>
      <w:proofErr w:type="spellEnd"/>
      <w:r w:rsidR="000361A5" w:rsidRPr="000361A5">
        <w:rPr>
          <w:rFonts w:cs="Arial"/>
          <w:szCs w:val="22"/>
        </w:rPr>
        <w:t>. US in 30/16) se v Taksni tarifi v tarifni številki 1122 pika na koncu 2. točke nadomesti z vejico in doda nova 3. točka, ki se glasi:</w:t>
      </w:r>
    </w:p>
    <w:p w:rsidR="000361A5" w:rsidRPr="000361A5" w:rsidRDefault="000361A5" w:rsidP="000361A5">
      <w:pPr>
        <w:tabs>
          <w:tab w:val="left" w:pos="567"/>
          <w:tab w:val="left" w:pos="993"/>
        </w:tabs>
        <w:spacing w:line="240" w:lineRule="auto"/>
        <w:rPr>
          <w:rFonts w:cs="Arial"/>
          <w:szCs w:val="22"/>
        </w:rPr>
      </w:pPr>
      <w:r w:rsidRPr="000361A5">
        <w:rPr>
          <w:rFonts w:cs="Arial"/>
          <w:szCs w:val="22"/>
        </w:rPr>
        <w:t>»3.</w:t>
      </w:r>
      <w:r w:rsidR="008D2D9F">
        <w:rPr>
          <w:rFonts w:cs="Arial"/>
          <w:szCs w:val="22"/>
        </w:rPr>
        <w:tab/>
      </w:r>
      <w:r w:rsidRPr="000361A5">
        <w:rPr>
          <w:rFonts w:cs="Arial"/>
          <w:szCs w:val="22"/>
        </w:rPr>
        <w:t>z umikom pritožbe na podlagi poziva sodišča druge stopnje.«.</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12</w:t>
      </w:r>
      <w:r w:rsidR="006A7C14">
        <w:rPr>
          <w:rFonts w:cs="Arial"/>
          <w:szCs w:val="22"/>
        </w:rPr>
        <w:t>4</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Če drug zakon določa, da je revizija v nepravdnem postopku dovoljena, se ta dopusti pod pogoji iz </w:t>
      </w:r>
      <w:proofErr w:type="spellStart"/>
      <w:r w:rsidR="000361A5" w:rsidRPr="000361A5">
        <w:rPr>
          <w:rFonts w:cs="Arial"/>
          <w:szCs w:val="22"/>
        </w:rPr>
        <w:t>367.a</w:t>
      </w:r>
      <w:proofErr w:type="spellEnd"/>
      <w:r w:rsidR="000361A5" w:rsidRPr="000361A5">
        <w:rPr>
          <w:rFonts w:cs="Arial"/>
          <w:szCs w:val="22"/>
        </w:rPr>
        <w:t xml:space="preserve"> člena zakona in po postopku po zakonu. </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V Zakonu o nepravdnem postopku (Uradni list SRS, št. 30/86, 20/88 – </w:t>
      </w:r>
      <w:proofErr w:type="spellStart"/>
      <w:r w:rsidR="000361A5" w:rsidRPr="000361A5">
        <w:rPr>
          <w:rFonts w:cs="Arial"/>
          <w:szCs w:val="22"/>
        </w:rPr>
        <w:t>popr</w:t>
      </w:r>
      <w:proofErr w:type="spellEnd"/>
      <w:r w:rsidR="000361A5" w:rsidRPr="000361A5">
        <w:rPr>
          <w:rFonts w:cs="Arial"/>
          <w:szCs w:val="22"/>
        </w:rPr>
        <w:t xml:space="preserve">., Uradni list RS, št. 87/02 – </w:t>
      </w:r>
      <w:proofErr w:type="spellStart"/>
      <w:r w:rsidR="000361A5" w:rsidRPr="000361A5">
        <w:rPr>
          <w:rFonts w:cs="Arial"/>
          <w:szCs w:val="22"/>
        </w:rPr>
        <w:t>SPZ</w:t>
      </w:r>
      <w:proofErr w:type="spellEnd"/>
      <w:r w:rsidR="000361A5" w:rsidRPr="000361A5">
        <w:rPr>
          <w:rFonts w:cs="Arial"/>
          <w:szCs w:val="22"/>
        </w:rPr>
        <w:t xml:space="preserve">, 131/03 – </w:t>
      </w:r>
      <w:proofErr w:type="spellStart"/>
      <w:r w:rsidR="000361A5" w:rsidRPr="000361A5">
        <w:rPr>
          <w:rFonts w:cs="Arial"/>
          <w:szCs w:val="22"/>
        </w:rPr>
        <w:t>odl</w:t>
      </w:r>
      <w:proofErr w:type="spellEnd"/>
      <w:r w:rsidR="000361A5" w:rsidRPr="000361A5">
        <w:rPr>
          <w:rFonts w:cs="Arial"/>
          <w:szCs w:val="22"/>
        </w:rPr>
        <w:t xml:space="preserve">. US in 77/08 – </w:t>
      </w:r>
      <w:proofErr w:type="spellStart"/>
      <w:r w:rsidR="000361A5" w:rsidRPr="000361A5">
        <w:rPr>
          <w:rFonts w:cs="Arial"/>
          <w:szCs w:val="22"/>
        </w:rPr>
        <w:t>ZDZdr</w:t>
      </w:r>
      <w:proofErr w:type="spellEnd"/>
      <w:r w:rsidR="000361A5" w:rsidRPr="000361A5">
        <w:rPr>
          <w:rFonts w:cs="Arial"/>
          <w:szCs w:val="22"/>
        </w:rPr>
        <w:t>) se v 103. členu</w:t>
      </w:r>
      <w:r w:rsidR="00913C2B">
        <w:rPr>
          <w:rFonts w:cs="Arial"/>
          <w:szCs w:val="22"/>
        </w:rPr>
        <w:t xml:space="preserve"> za besedo »revizija«</w:t>
      </w:r>
      <w:r w:rsidR="000361A5" w:rsidRPr="000361A5">
        <w:rPr>
          <w:rFonts w:cs="Arial"/>
          <w:szCs w:val="22"/>
        </w:rPr>
        <w:t xml:space="preserve"> črta</w:t>
      </w:r>
      <w:r w:rsidR="00913C2B">
        <w:rPr>
          <w:rFonts w:cs="Arial"/>
          <w:szCs w:val="22"/>
        </w:rPr>
        <w:t>ta vejica in</w:t>
      </w:r>
      <w:r w:rsidR="000361A5" w:rsidRPr="000361A5">
        <w:rPr>
          <w:rFonts w:cs="Arial"/>
          <w:szCs w:val="22"/>
        </w:rPr>
        <w:t xml:space="preserve"> besedilo »</w:t>
      </w:r>
      <w:r w:rsidR="00913C2B">
        <w:rPr>
          <w:lang w:val="x-none"/>
        </w:rPr>
        <w:t>če vrednost izpodbijanega dela pravnomočne odločbe presega vrednost, ki jo zakon o pravdnem postopku predpisuje kot pogoj za dovoljenost revizije</w:t>
      </w:r>
      <w:r w:rsidR="000361A5" w:rsidRPr="000361A5">
        <w:rPr>
          <w:rFonts w:cs="Arial"/>
          <w:szCs w:val="22"/>
        </w:rPr>
        <w:t>«.</w:t>
      </w:r>
    </w:p>
    <w:p w:rsidR="008D2D9F" w:rsidRDefault="008D2D9F" w:rsidP="000361A5">
      <w:pPr>
        <w:tabs>
          <w:tab w:val="left" w:pos="567"/>
          <w:tab w:val="left" w:pos="993"/>
        </w:tabs>
        <w:spacing w:line="240" w:lineRule="auto"/>
        <w:rPr>
          <w:rFonts w:cs="Arial"/>
          <w:szCs w:val="22"/>
        </w:rPr>
      </w:pPr>
    </w:p>
    <w:p w:rsidR="00913C2B" w:rsidRDefault="00913C2B"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913C2B">
        <w:rPr>
          <w:rFonts w:cs="Arial"/>
          <w:szCs w:val="22"/>
        </w:rPr>
        <w:t>25</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Postopek, ki se je začel pred začetkom uporabe tega zakona, se konča po določbah do sedaj veljavnega zakona, če ni v tem členu določeno drugače.</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Spremenjene in nove določbe 109. člena, 122. člena, 123. člena, 124. člena, 125. člena, </w:t>
      </w:r>
      <w:proofErr w:type="spellStart"/>
      <w:r w:rsidR="000361A5" w:rsidRPr="000361A5">
        <w:rPr>
          <w:rFonts w:cs="Arial"/>
          <w:szCs w:val="22"/>
        </w:rPr>
        <w:t>125.a</w:t>
      </w:r>
      <w:proofErr w:type="spellEnd"/>
      <w:r w:rsidR="000361A5" w:rsidRPr="000361A5">
        <w:rPr>
          <w:rFonts w:cs="Arial"/>
          <w:szCs w:val="22"/>
        </w:rPr>
        <w:t xml:space="preserve"> člena, 126. člena, 127. člena, 132. člena, 133. člena, 138. člena, 139. člena, </w:t>
      </w:r>
      <w:proofErr w:type="spellStart"/>
      <w:r w:rsidR="000361A5" w:rsidRPr="000361A5">
        <w:rPr>
          <w:rFonts w:cs="Arial"/>
          <w:szCs w:val="22"/>
        </w:rPr>
        <w:t>139.a</w:t>
      </w:r>
      <w:proofErr w:type="spellEnd"/>
      <w:r w:rsidR="000361A5" w:rsidRPr="000361A5">
        <w:rPr>
          <w:rFonts w:cs="Arial"/>
          <w:szCs w:val="22"/>
        </w:rPr>
        <w:t xml:space="preserve"> člena, </w:t>
      </w:r>
      <w:proofErr w:type="spellStart"/>
      <w:r w:rsidR="000361A5" w:rsidRPr="000361A5">
        <w:rPr>
          <w:rFonts w:cs="Arial"/>
          <w:szCs w:val="22"/>
        </w:rPr>
        <w:t>139.b</w:t>
      </w:r>
      <w:proofErr w:type="spellEnd"/>
      <w:r w:rsidR="000361A5" w:rsidRPr="000361A5">
        <w:rPr>
          <w:rFonts w:cs="Arial"/>
          <w:szCs w:val="22"/>
        </w:rPr>
        <w:t xml:space="preserve"> člena, </w:t>
      </w:r>
      <w:proofErr w:type="spellStart"/>
      <w:r w:rsidR="000361A5" w:rsidRPr="000361A5">
        <w:rPr>
          <w:rFonts w:cs="Arial"/>
          <w:szCs w:val="22"/>
        </w:rPr>
        <w:t>141.a</w:t>
      </w:r>
      <w:proofErr w:type="spellEnd"/>
      <w:r w:rsidR="000361A5" w:rsidRPr="000361A5">
        <w:rPr>
          <w:rFonts w:cs="Arial"/>
          <w:szCs w:val="22"/>
        </w:rPr>
        <w:t xml:space="preserve"> člena, </w:t>
      </w:r>
      <w:proofErr w:type="spellStart"/>
      <w:r w:rsidR="000361A5" w:rsidRPr="000361A5">
        <w:rPr>
          <w:rFonts w:cs="Arial"/>
          <w:szCs w:val="22"/>
        </w:rPr>
        <w:t>141.b</w:t>
      </w:r>
      <w:proofErr w:type="spellEnd"/>
      <w:r w:rsidR="000361A5" w:rsidRPr="000361A5">
        <w:rPr>
          <w:rFonts w:cs="Arial"/>
          <w:szCs w:val="22"/>
        </w:rPr>
        <w:t xml:space="preserve"> člena, 142. člena, 143. člena, 144. člena, </w:t>
      </w:r>
      <w:proofErr w:type="spellStart"/>
      <w:r w:rsidR="000361A5" w:rsidRPr="000361A5">
        <w:rPr>
          <w:rFonts w:cs="Arial"/>
          <w:szCs w:val="22"/>
        </w:rPr>
        <w:t>146.a</w:t>
      </w:r>
      <w:proofErr w:type="spellEnd"/>
      <w:r w:rsidR="000361A5" w:rsidRPr="000361A5">
        <w:rPr>
          <w:rFonts w:cs="Arial"/>
          <w:szCs w:val="22"/>
        </w:rPr>
        <w:t xml:space="preserve"> člena, 149. člena, 150. člena, 304. člena, 392. člena, 393. člena in 394. člena zakona se uporabljajo tudi za postopek, začet pred začetkom uporabe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Postopek, ki se je začel pred začetkom uporabe tega zakona, se pred sodiščem druge stopnje in pred </w:t>
      </w:r>
      <w:r w:rsidR="00913C2B">
        <w:rPr>
          <w:rFonts w:cs="Arial"/>
          <w:szCs w:val="22"/>
        </w:rPr>
        <w:t>v</w:t>
      </w:r>
      <w:r w:rsidR="000361A5" w:rsidRPr="000361A5">
        <w:rPr>
          <w:rFonts w:cs="Arial"/>
          <w:szCs w:val="22"/>
        </w:rPr>
        <w:t>rhovnim sodiščem nadaljuje po določbah tega zakona, če je odločba, s katero se postopek pred sodiščem prve stopnje konča, izdana po začetku uporabe tega zakona.</w:t>
      </w:r>
    </w:p>
    <w:p w:rsidR="000361A5" w:rsidRPr="000361A5" w:rsidRDefault="000361A5" w:rsidP="000361A5">
      <w:pPr>
        <w:tabs>
          <w:tab w:val="left" w:pos="567"/>
          <w:tab w:val="left" w:pos="993"/>
        </w:tabs>
        <w:spacing w:line="240" w:lineRule="auto"/>
        <w:rPr>
          <w:rFonts w:cs="Arial"/>
          <w:szCs w:val="22"/>
        </w:rPr>
      </w:pPr>
    </w:p>
    <w:p w:rsidR="008D2D9F" w:rsidRDefault="008D2D9F" w:rsidP="000361A5">
      <w:pPr>
        <w:tabs>
          <w:tab w:val="left" w:pos="567"/>
          <w:tab w:val="left" w:pos="993"/>
        </w:tabs>
        <w:spacing w:line="240" w:lineRule="auto"/>
        <w:rPr>
          <w:rFonts w:cs="Arial"/>
          <w:szCs w:val="22"/>
        </w:rPr>
      </w:pPr>
    </w:p>
    <w:p w:rsidR="000361A5" w:rsidRPr="000361A5" w:rsidRDefault="000361A5" w:rsidP="008D2D9F">
      <w:pPr>
        <w:tabs>
          <w:tab w:val="left" w:pos="567"/>
          <w:tab w:val="left" w:pos="993"/>
        </w:tabs>
        <w:spacing w:line="240" w:lineRule="auto"/>
        <w:jc w:val="center"/>
        <w:rPr>
          <w:rFonts w:cs="Arial"/>
          <w:szCs w:val="22"/>
        </w:rPr>
      </w:pPr>
      <w:r w:rsidRPr="000361A5">
        <w:rPr>
          <w:rFonts w:cs="Arial"/>
          <w:szCs w:val="22"/>
        </w:rPr>
        <w:t>1</w:t>
      </w:r>
      <w:r w:rsidR="00913C2B">
        <w:rPr>
          <w:rFonts w:cs="Arial"/>
          <w:szCs w:val="22"/>
        </w:rPr>
        <w:t>26</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Pravne in fizične osebe, ki imajo dovoljenje ministra, pristojnega za pravosodje za opravljanje vročanja ter so vpisane v register pooblaščenih vročevalcev, ki ga vodi ministrstvo, pristojno za pravosodje, v skladu s Pravilnikom o delovanju oseb, ki opravljajo vročanje v kazenskem in pravdnem postopku (Uradni list RS, št. 104/10, 35/13 in 63/16), prenehajo opravljati dejavnost vročanja za sodišča v pravdnem postopku z dnem začetka uporabe tega zakona.</w:t>
      </w:r>
    </w:p>
    <w:p w:rsidR="000361A5" w:rsidRPr="000361A5" w:rsidRDefault="000361A5" w:rsidP="000361A5">
      <w:pPr>
        <w:tabs>
          <w:tab w:val="left" w:pos="567"/>
          <w:tab w:val="left" w:pos="993"/>
        </w:tabs>
        <w:spacing w:line="240" w:lineRule="auto"/>
        <w:rPr>
          <w:rFonts w:cs="Arial"/>
          <w:szCs w:val="22"/>
        </w:rPr>
      </w:pPr>
    </w:p>
    <w:p w:rsidR="000361A5" w:rsidRPr="000361A5" w:rsidRDefault="008D2D9F"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Pooblaščeni vročevalci, ki jim je sodišče odredilo vročitev pred začetkom uporabe tega zakona po določbah Zakona o pravdnem postopku (Uradni list RS, št. 73/07 – uradno prečiščeno besedilo, 45/08 – </w:t>
      </w:r>
      <w:proofErr w:type="spellStart"/>
      <w:r w:rsidR="000361A5" w:rsidRPr="000361A5">
        <w:rPr>
          <w:rFonts w:cs="Arial"/>
          <w:szCs w:val="22"/>
        </w:rPr>
        <w:t>ZArbit</w:t>
      </w:r>
      <w:proofErr w:type="spellEnd"/>
      <w:r w:rsidR="000361A5" w:rsidRPr="000361A5">
        <w:rPr>
          <w:rFonts w:cs="Arial"/>
          <w:szCs w:val="22"/>
        </w:rPr>
        <w:t xml:space="preserve">, 45/08, 111/08 – </w:t>
      </w:r>
      <w:proofErr w:type="spellStart"/>
      <w:r w:rsidR="000361A5" w:rsidRPr="000361A5">
        <w:rPr>
          <w:rFonts w:cs="Arial"/>
          <w:szCs w:val="22"/>
        </w:rPr>
        <w:t>odl</w:t>
      </w:r>
      <w:proofErr w:type="spellEnd"/>
      <w:r w:rsidR="000361A5" w:rsidRPr="000361A5">
        <w:rPr>
          <w:rFonts w:cs="Arial"/>
          <w:szCs w:val="22"/>
        </w:rPr>
        <w:t xml:space="preserve">. US, 57/09 – </w:t>
      </w:r>
      <w:proofErr w:type="spellStart"/>
      <w:r w:rsidR="000361A5" w:rsidRPr="000361A5">
        <w:rPr>
          <w:rFonts w:cs="Arial"/>
          <w:szCs w:val="22"/>
        </w:rPr>
        <w:t>odl</w:t>
      </w:r>
      <w:proofErr w:type="spellEnd"/>
      <w:r w:rsidR="000361A5" w:rsidRPr="000361A5">
        <w:rPr>
          <w:rFonts w:cs="Arial"/>
          <w:szCs w:val="22"/>
        </w:rPr>
        <w:t xml:space="preserve">. US, 12/10 – </w:t>
      </w:r>
      <w:proofErr w:type="spellStart"/>
      <w:r w:rsidR="000361A5" w:rsidRPr="000361A5">
        <w:rPr>
          <w:rFonts w:cs="Arial"/>
          <w:szCs w:val="22"/>
        </w:rPr>
        <w:t>odl</w:t>
      </w:r>
      <w:proofErr w:type="spellEnd"/>
      <w:r w:rsidR="000361A5" w:rsidRPr="000361A5">
        <w:rPr>
          <w:rFonts w:cs="Arial"/>
          <w:szCs w:val="22"/>
        </w:rPr>
        <w:t xml:space="preserve">. US, 50/10 – </w:t>
      </w:r>
      <w:proofErr w:type="spellStart"/>
      <w:r w:rsidR="000361A5" w:rsidRPr="000361A5">
        <w:rPr>
          <w:rFonts w:cs="Arial"/>
          <w:szCs w:val="22"/>
        </w:rPr>
        <w:t>odl</w:t>
      </w:r>
      <w:proofErr w:type="spellEnd"/>
      <w:r w:rsidR="000361A5" w:rsidRPr="000361A5">
        <w:rPr>
          <w:rFonts w:cs="Arial"/>
          <w:szCs w:val="22"/>
        </w:rPr>
        <w:t xml:space="preserve">. US, 107/10 – </w:t>
      </w:r>
      <w:proofErr w:type="spellStart"/>
      <w:r w:rsidR="000361A5" w:rsidRPr="000361A5">
        <w:rPr>
          <w:rFonts w:cs="Arial"/>
          <w:szCs w:val="22"/>
        </w:rPr>
        <w:t>odl</w:t>
      </w:r>
      <w:proofErr w:type="spellEnd"/>
      <w:r w:rsidR="000361A5" w:rsidRPr="000361A5">
        <w:rPr>
          <w:rFonts w:cs="Arial"/>
          <w:szCs w:val="22"/>
        </w:rPr>
        <w:t xml:space="preserve">. US, 75/12 – </w:t>
      </w:r>
      <w:proofErr w:type="spellStart"/>
      <w:r w:rsidR="000361A5" w:rsidRPr="000361A5">
        <w:rPr>
          <w:rFonts w:cs="Arial"/>
          <w:szCs w:val="22"/>
        </w:rPr>
        <w:t>odl</w:t>
      </w:r>
      <w:proofErr w:type="spellEnd"/>
      <w:r w:rsidR="000361A5" w:rsidRPr="000361A5">
        <w:rPr>
          <w:rFonts w:cs="Arial"/>
          <w:szCs w:val="22"/>
        </w:rPr>
        <w:t xml:space="preserve">. US, 40/13 – </w:t>
      </w:r>
      <w:proofErr w:type="spellStart"/>
      <w:r w:rsidR="000361A5" w:rsidRPr="000361A5">
        <w:rPr>
          <w:rFonts w:cs="Arial"/>
          <w:szCs w:val="22"/>
        </w:rPr>
        <w:t>odl</w:t>
      </w:r>
      <w:proofErr w:type="spellEnd"/>
      <w:r w:rsidR="000361A5" w:rsidRPr="000361A5">
        <w:rPr>
          <w:rFonts w:cs="Arial"/>
          <w:szCs w:val="22"/>
        </w:rPr>
        <w:t xml:space="preserve">. US, 92/13 – </w:t>
      </w:r>
      <w:proofErr w:type="spellStart"/>
      <w:r w:rsidR="000361A5" w:rsidRPr="000361A5">
        <w:rPr>
          <w:rFonts w:cs="Arial"/>
          <w:szCs w:val="22"/>
        </w:rPr>
        <w:t>odl</w:t>
      </w:r>
      <w:proofErr w:type="spellEnd"/>
      <w:r w:rsidR="000361A5" w:rsidRPr="000361A5">
        <w:rPr>
          <w:rFonts w:cs="Arial"/>
          <w:szCs w:val="22"/>
        </w:rPr>
        <w:t xml:space="preserve">. US, 10/14 – </w:t>
      </w:r>
      <w:proofErr w:type="spellStart"/>
      <w:r w:rsidR="000361A5" w:rsidRPr="000361A5">
        <w:rPr>
          <w:rFonts w:cs="Arial"/>
          <w:szCs w:val="22"/>
        </w:rPr>
        <w:t>odl</w:t>
      </w:r>
      <w:proofErr w:type="spellEnd"/>
      <w:r w:rsidR="000361A5" w:rsidRPr="000361A5">
        <w:rPr>
          <w:rFonts w:cs="Arial"/>
          <w:szCs w:val="22"/>
        </w:rPr>
        <w:t>. US</w:t>
      </w:r>
      <w:r w:rsidR="00913C2B">
        <w:rPr>
          <w:rFonts w:cs="Arial"/>
          <w:szCs w:val="22"/>
        </w:rPr>
        <w:t xml:space="preserve">, </w:t>
      </w:r>
      <w:r w:rsidR="000361A5" w:rsidRPr="000361A5">
        <w:rPr>
          <w:rFonts w:cs="Arial"/>
          <w:szCs w:val="22"/>
        </w:rPr>
        <w:t xml:space="preserve">48/15 – </w:t>
      </w:r>
      <w:proofErr w:type="spellStart"/>
      <w:r w:rsidR="000361A5" w:rsidRPr="000361A5">
        <w:rPr>
          <w:rFonts w:cs="Arial"/>
          <w:szCs w:val="22"/>
        </w:rPr>
        <w:t>odl</w:t>
      </w:r>
      <w:proofErr w:type="spellEnd"/>
      <w:r w:rsidR="000361A5" w:rsidRPr="000361A5">
        <w:rPr>
          <w:rFonts w:cs="Arial"/>
          <w:szCs w:val="22"/>
        </w:rPr>
        <w:t>. US</w:t>
      </w:r>
      <w:r w:rsidR="00913C2B">
        <w:rPr>
          <w:rFonts w:cs="Arial"/>
          <w:szCs w:val="22"/>
        </w:rPr>
        <w:t xml:space="preserve"> in 6/17 – </w:t>
      </w:r>
      <w:proofErr w:type="spellStart"/>
      <w:r w:rsidR="00913C2B">
        <w:rPr>
          <w:rFonts w:cs="Arial"/>
          <w:szCs w:val="22"/>
        </w:rPr>
        <w:t>odl</w:t>
      </w:r>
      <w:proofErr w:type="spellEnd"/>
      <w:r w:rsidR="00913C2B">
        <w:rPr>
          <w:rFonts w:cs="Arial"/>
          <w:szCs w:val="22"/>
        </w:rPr>
        <w:t>. US</w:t>
      </w:r>
      <w:r w:rsidR="000361A5" w:rsidRPr="000361A5">
        <w:rPr>
          <w:rFonts w:cs="Arial"/>
          <w:szCs w:val="22"/>
        </w:rPr>
        <w:t>), opravijo vročitev v skladu z odredbo sodišča. Za te vročitve se uporabljajo določbe pravilnika iz druge alineje prvega odstavka 133. člena tega zakona.</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Default="000361A5" w:rsidP="00401CFB">
      <w:pPr>
        <w:tabs>
          <w:tab w:val="left" w:pos="567"/>
          <w:tab w:val="left" w:pos="993"/>
        </w:tabs>
        <w:spacing w:line="240" w:lineRule="auto"/>
        <w:jc w:val="center"/>
        <w:rPr>
          <w:rFonts w:cs="Arial"/>
          <w:szCs w:val="22"/>
        </w:rPr>
      </w:pPr>
      <w:r w:rsidRPr="000361A5">
        <w:rPr>
          <w:rFonts w:cs="Arial"/>
          <w:szCs w:val="22"/>
        </w:rPr>
        <w:t>12</w:t>
      </w:r>
      <w:r w:rsidR="00913C2B">
        <w:rPr>
          <w:rFonts w:cs="Arial"/>
          <w:szCs w:val="22"/>
        </w:rPr>
        <w:t>7</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Minister, pristojen za pravosodje, izda podzakonski predpis iz drugega odstavka 132. člena zakona</w:t>
      </w:r>
      <w:r w:rsidR="00913C2B">
        <w:rPr>
          <w:rFonts w:cs="Arial"/>
          <w:szCs w:val="22"/>
        </w:rPr>
        <w:t xml:space="preserve"> </w:t>
      </w:r>
      <w:r w:rsidR="000361A5" w:rsidRPr="000361A5">
        <w:rPr>
          <w:rFonts w:cs="Arial"/>
          <w:szCs w:val="22"/>
        </w:rPr>
        <w:t xml:space="preserve">v petih mesecih po uveljavitvi tega zakona. </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Pr="000361A5" w:rsidRDefault="000361A5" w:rsidP="00401CFB">
      <w:pPr>
        <w:tabs>
          <w:tab w:val="left" w:pos="567"/>
          <w:tab w:val="left" w:pos="993"/>
        </w:tabs>
        <w:spacing w:line="240" w:lineRule="auto"/>
        <w:jc w:val="center"/>
        <w:rPr>
          <w:rFonts w:cs="Arial"/>
          <w:szCs w:val="22"/>
        </w:rPr>
      </w:pPr>
      <w:r w:rsidRPr="000361A5">
        <w:rPr>
          <w:rFonts w:cs="Arial"/>
          <w:szCs w:val="22"/>
        </w:rPr>
        <w:t>1</w:t>
      </w:r>
      <w:r w:rsidR="00913C2B">
        <w:rPr>
          <w:rFonts w:cs="Arial"/>
          <w:szCs w:val="22"/>
        </w:rPr>
        <w:t>28</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Pravilnik o elektronskem poslovanju v civilnih sodnih postopkih (Uradni list RS, št. 64/10, 23/11 in 67/15) se uskladi z določbami tega zakona v petih mesecih po uveljavitvi tega zakona. </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Pr="000361A5" w:rsidRDefault="000361A5" w:rsidP="00401CFB">
      <w:pPr>
        <w:tabs>
          <w:tab w:val="left" w:pos="567"/>
          <w:tab w:val="left" w:pos="993"/>
        </w:tabs>
        <w:spacing w:line="240" w:lineRule="auto"/>
        <w:jc w:val="center"/>
        <w:rPr>
          <w:rFonts w:cs="Arial"/>
          <w:szCs w:val="22"/>
        </w:rPr>
      </w:pPr>
      <w:r w:rsidRPr="000361A5">
        <w:rPr>
          <w:rFonts w:cs="Arial"/>
          <w:szCs w:val="22"/>
        </w:rPr>
        <w:t>1</w:t>
      </w:r>
      <w:r w:rsidR="00913C2B">
        <w:rPr>
          <w:rFonts w:cs="Arial"/>
          <w:szCs w:val="22"/>
        </w:rPr>
        <w:t>29</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Minister, pristojen za pravosodje, ob tehnični izpolnitvi pogojev z odredbo določi datum, od katerega je mogoče vročanje prek informacijskega sistema sodstva neposredno na naslov za vročanje, ki je registriran v informacijskem sistemu sodstva po tretjem odstavku </w:t>
      </w:r>
      <w:proofErr w:type="spellStart"/>
      <w:r w:rsidR="000361A5" w:rsidRPr="000361A5">
        <w:rPr>
          <w:rFonts w:cs="Arial"/>
          <w:szCs w:val="22"/>
        </w:rPr>
        <w:t>141.a</w:t>
      </w:r>
      <w:proofErr w:type="spellEnd"/>
      <w:r w:rsidR="000361A5" w:rsidRPr="000361A5">
        <w:rPr>
          <w:rFonts w:cs="Arial"/>
          <w:szCs w:val="22"/>
        </w:rPr>
        <w:t xml:space="preserve"> člena zakona.</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Pr="000361A5" w:rsidRDefault="000361A5" w:rsidP="00401CFB">
      <w:pPr>
        <w:tabs>
          <w:tab w:val="left" w:pos="567"/>
          <w:tab w:val="left" w:pos="993"/>
        </w:tabs>
        <w:spacing w:line="240" w:lineRule="auto"/>
        <w:jc w:val="center"/>
        <w:rPr>
          <w:rFonts w:cs="Arial"/>
          <w:szCs w:val="22"/>
        </w:rPr>
      </w:pPr>
      <w:r w:rsidRPr="000361A5">
        <w:rPr>
          <w:rFonts w:cs="Arial"/>
          <w:szCs w:val="22"/>
        </w:rPr>
        <w:t>13</w:t>
      </w:r>
      <w:r w:rsidR="00913C2B">
        <w:rPr>
          <w:rFonts w:cs="Arial"/>
          <w:szCs w:val="22"/>
        </w:rPr>
        <w:t>0</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Z dnem uveljavitve tega zakona preneha veljati:</w:t>
      </w:r>
    </w:p>
    <w:p w:rsidR="000361A5" w:rsidRPr="00401CFB" w:rsidRDefault="000361A5" w:rsidP="00401CFB">
      <w:pPr>
        <w:pStyle w:val="Odstavekseznama"/>
        <w:numPr>
          <w:ilvl w:val="0"/>
          <w:numId w:val="50"/>
        </w:numPr>
        <w:tabs>
          <w:tab w:val="left" w:pos="567"/>
          <w:tab w:val="left" w:pos="993"/>
        </w:tabs>
        <w:spacing w:line="240" w:lineRule="auto"/>
        <w:rPr>
          <w:rFonts w:cs="Arial"/>
          <w:szCs w:val="22"/>
        </w:rPr>
      </w:pPr>
      <w:r w:rsidRPr="00401CFB">
        <w:rPr>
          <w:rFonts w:cs="Arial"/>
          <w:szCs w:val="22"/>
        </w:rPr>
        <w:t>drugi odstavek 26. člena Zakona o spremembah in dopolnitvah Zakona o pravdnem postopku (Uradni list RS, št. 52/07) in</w:t>
      </w:r>
    </w:p>
    <w:p w:rsidR="000361A5" w:rsidRPr="00401CFB" w:rsidRDefault="000361A5" w:rsidP="00401CFB">
      <w:pPr>
        <w:pStyle w:val="Odstavekseznama"/>
        <w:numPr>
          <w:ilvl w:val="0"/>
          <w:numId w:val="50"/>
        </w:numPr>
        <w:tabs>
          <w:tab w:val="left" w:pos="567"/>
          <w:tab w:val="left" w:pos="993"/>
        </w:tabs>
        <w:spacing w:line="240" w:lineRule="auto"/>
        <w:rPr>
          <w:rFonts w:cs="Arial"/>
          <w:szCs w:val="22"/>
        </w:rPr>
      </w:pPr>
      <w:r w:rsidRPr="00401CFB">
        <w:rPr>
          <w:rFonts w:cs="Arial"/>
          <w:szCs w:val="22"/>
        </w:rPr>
        <w:t>Pravilnik o delovanju oseb, ki opravljajo vročanje v kazenskem in pravdnem postopku (Uradni list RS, št. 104/10, 35/13 in 63/16) za vročanje v pravdnem postopku.</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Določbe pravilnika iz druge alineje prejšnjega odstavka se v delu, ki določa pravila za delovanje pooblaščenih vročevalcev v pravdnem postopku, uporabljajo do začetka uporabe tega zakona.</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Pr="000361A5" w:rsidRDefault="000361A5" w:rsidP="00401CFB">
      <w:pPr>
        <w:tabs>
          <w:tab w:val="left" w:pos="567"/>
          <w:tab w:val="left" w:pos="993"/>
        </w:tabs>
        <w:spacing w:line="240" w:lineRule="auto"/>
        <w:jc w:val="center"/>
        <w:rPr>
          <w:rFonts w:cs="Arial"/>
          <w:szCs w:val="22"/>
        </w:rPr>
      </w:pPr>
      <w:r w:rsidRPr="000361A5">
        <w:rPr>
          <w:rFonts w:cs="Arial"/>
          <w:szCs w:val="22"/>
        </w:rPr>
        <w:t>13</w:t>
      </w:r>
      <w:r w:rsidR="00913C2B">
        <w:rPr>
          <w:rFonts w:cs="Arial"/>
          <w:szCs w:val="22"/>
        </w:rPr>
        <w:t>1</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P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 xml:space="preserve">Do začetka uporabe tega zakona se uporabljajo določbe Zakona o pravdnem postopku (Uradni list RS, št. 73/07 – uradno prečiščeno besedilo, 45/08 – </w:t>
      </w:r>
      <w:proofErr w:type="spellStart"/>
      <w:r w:rsidR="000361A5" w:rsidRPr="000361A5">
        <w:rPr>
          <w:rFonts w:cs="Arial"/>
          <w:szCs w:val="22"/>
        </w:rPr>
        <w:t>ZArbit</w:t>
      </w:r>
      <w:proofErr w:type="spellEnd"/>
      <w:r w:rsidR="000361A5" w:rsidRPr="000361A5">
        <w:rPr>
          <w:rFonts w:cs="Arial"/>
          <w:szCs w:val="22"/>
        </w:rPr>
        <w:t xml:space="preserve">, 45/08, 111/08 – </w:t>
      </w:r>
      <w:proofErr w:type="spellStart"/>
      <w:r w:rsidR="000361A5" w:rsidRPr="000361A5">
        <w:rPr>
          <w:rFonts w:cs="Arial"/>
          <w:szCs w:val="22"/>
        </w:rPr>
        <w:t>odl</w:t>
      </w:r>
      <w:proofErr w:type="spellEnd"/>
      <w:r w:rsidR="000361A5" w:rsidRPr="000361A5">
        <w:rPr>
          <w:rFonts w:cs="Arial"/>
          <w:szCs w:val="22"/>
        </w:rPr>
        <w:t xml:space="preserve">. US, 57/09 – </w:t>
      </w:r>
      <w:proofErr w:type="spellStart"/>
      <w:r w:rsidR="000361A5" w:rsidRPr="000361A5">
        <w:rPr>
          <w:rFonts w:cs="Arial"/>
          <w:szCs w:val="22"/>
        </w:rPr>
        <w:t>odl</w:t>
      </w:r>
      <w:proofErr w:type="spellEnd"/>
      <w:r w:rsidR="000361A5" w:rsidRPr="000361A5">
        <w:rPr>
          <w:rFonts w:cs="Arial"/>
          <w:szCs w:val="22"/>
        </w:rPr>
        <w:t xml:space="preserve">. US, 12/10 – </w:t>
      </w:r>
      <w:proofErr w:type="spellStart"/>
      <w:r w:rsidR="000361A5" w:rsidRPr="000361A5">
        <w:rPr>
          <w:rFonts w:cs="Arial"/>
          <w:szCs w:val="22"/>
        </w:rPr>
        <w:t>odl</w:t>
      </w:r>
      <w:proofErr w:type="spellEnd"/>
      <w:r w:rsidR="000361A5" w:rsidRPr="000361A5">
        <w:rPr>
          <w:rFonts w:cs="Arial"/>
          <w:szCs w:val="22"/>
        </w:rPr>
        <w:t xml:space="preserve">. US, 50/10 – </w:t>
      </w:r>
      <w:proofErr w:type="spellStart"/>
      <w:r w:rsidR="000361A5" w:rsidRPr="000361A5">
        <w:rPr>
          <w:rFonts w:cs="Arial"/>
          <w:szCs w:val="22"/>
        </w:rPr>
        <w:t>odl</w:t>
      </w:r>
      <w:proofErr w:type="spellEnd"/>
      <w:r w:rsidR="000361A5" w:rsidRPr="000361A5">
        <w:rPr>
          <w:rFonts w:cs="Arial"/>
          <w:szCs w:val="22"/>
        </w:rPr>
        <w:t xml:space="preserve">. US, 107/10 – </w:t>
      </w:r>
      <w:proofErr w:type="spellStart"/>
      <w:r w:rsidR="000361A5" w:rsidRPr="000361A5">
        <w:rPr>
          <w:rFonts w:cs="Arial"/>
          <w:szCs w:val="22"/>
        </w:rPr>
        <w:t>odl</w:t>
      </w:r>
      <w:proofErr w:type="spellEnd"/>
      <w:r w:rsidR="000361A5" w:rsidRPr="000361A5">
        <w:rPr>
          <w:rFonts w:cs="Arial"/>
          <w:szCs w:val="22"/>
        </w:rPr>
        <w:t xml:space="preserve">. US, 75/12 – </w:t>
      </w:r>
      <w:proofErr w:type="spellStart"/>
      <w:r w:rsidR="000361A5" w:rsidRPr="000361A5">
        <w:rPr>
          <w:rFonts w:cs="Arial"/>
          <w:szCs w:val="22"/>
        </w:rPr>
        <w:t>odl</w:t>
      </w:r>
      <w:proofErr w:type="spellEnd"/>
      <w:r w:rsidR="000361A5" w:rsidRPr="000361A5">
        <w:rPr>
          <w:rFonts w:cs="Arial"/>
          <w:szCs w:val="22"/>
        </w:rPr>
        <w:t xml:space="preserve">. US, 40/13 – </w:t>
      </w:r>
      <w:proofErr w:type="spellStart"/>
      <w:r w:rsidR="000361A5" w:rsidRPr="000361A5">
        <w:rPr>
          <w:rFonts w:cs="Arial"/>
          <w:szCs w:val="22"/>
        </w:rPr>
        <w:t>odl</w:t>
      </w:r>
      <w:proofErr w:type="spellEnd"/>
      <w:r w:rsidR="000361A5" w:rsidRPr="000361A5">
        <w:rPr>
          <w:rFonts w:cs="Arial"/>
          <w:szCs w:val="22"/>
        </w:rPr>
        <w:t xml:space="preserve">. US, 92/13 – </w:t>
      </w:r>
      <w:proofErr w:type="spellStart"/>
      <w:r w:rsidR="000361A5" w:rsidRPr="000361A5">
        <w:rPr>
          <w:rFonts w:cs="Arial"/>
          <w:szCs w:val="22"/>
        </w:rPr>
        <w:t>odl</w:t>
      </w:r>
      <w:proofErr w:type="spellEnd"/>
      <w:r w:rsidR="000361A5" w:rsidRPr="000361A5">
        <w:rPr>
          <w:rFonts w:cs="Arial"/>
          <w:szCs w:val="22"/>
        </w:rPr>
        <w:t xml:space="preserve">. US, 10/14 – </w:t>
      </w:r>
      <w:proofErr w:type="spellStart"/>
      <w:r w:rsidR="000361A5" w:rsidRPr="000361A5">
        <w:rPr>
          <w:rFonts w:cs="Arial"/>
          <w:szCs w:val="22"/>
        </w:rPr>
        <w:t>odl</w:t>
      </w:r>
      <w:proofErr w:type="spellEnd"/>
      <w:r w:rsidR="000361A5" w:rsidRPr="000361A5">
        <w:rPr>
          <w:rFonts w:cs="Arial"/>
          <w:szCs w:val="22"/>
        </w:rPr>
        <w:t>. US</w:t>
      </w:r>
      <w:r w:rsidR="00913C2B">
        <w:rPr>
          <w:rFonts w:cs="Arial"/>
          <w:szCs w:val="22"/>
        </w:rPr>
        <w:t xml:space="preserve">, </w:t>
      </w:r>
      <w:r w:rsidR="000361A5" w:rsidRPr="000361A5">
        <w:rPr>
          <w:rFonts w:cs="Arial"/>
          <w:szCs w:val="22"/>
        </w:rPr>
        <w:t xml:space="preserve">48/15 – </w:t>
      </w:r>
      <w:proofErr w:type="spellStart"/>
      <w:r w:rsidR="000361A5" w:rsidRPr="000361A5">
        <w:rPr>
          <w:rFonts w:cs="Arial"/>
          <w:szCs w:val="22"/>
        </w:rPr>
        <w:t>odl</w:t>
      </w:r>
      <w:proofErr w:type="spellEnd"/>
      <w:r w:rsidR="000361A5" w:rsidRPr="000361A5">
        <w:rPr>
          <w:rFonts w:cs="Arial"/>
          <w:szCs w:val="22"/>
        </w:rPr>
        <w:t>. US</w:t>
      </w:r>
      <w:r w:rsidR="00913C2B">
        <w:rPr>
          <w:rFonts w:cs="Arial"/>
          <w:szCs w:val="22"/>
        </w:rPr>
        <w:t xml:space="preserve"> in 6/17 – </w:t>
      </w:r>
      <w:proofErr w:type="spellStart"/>
      <w:r w:rsidR="00913C2B">
        <w:rPr>
          <w:rFonts w:cs="Arial"/>
          <w:szCs w:val="22"/>
        </w:rPr>
        <w:t>odl</w:t>
      </w:r>
      <w:proofErr w:type="spellEnd"/>
      <w:r w:rsidR="00913C2B">
        <w:rPr>
          <w:rFonts w:cs="Arial"/>
          <w:szCs w:val="22"/>
        </w:rPr>
        <w:t>. US</w:t>
      </w:r>
      <w:r w:rsidR="000361A5" w:rsidRPr="000361A5">
        <w:rPr>
          <w:rFonts w:cs="Arial"/>
          <w:szCs w:val="22"/>
        </w:rPr>
        <w:t xml:space="preserve">). </w:t>
      </w:r>
    </w:p>
    <w:p w:rsidR="000361A5" w:rsidRPr="000361A5" w:rsidRDefault="000361A5" w:rsidP="000361A5">
      <w:pPr>
        <w:tabs>
          <w:tab w:val="left" w:pos="567"/>
          <w:tab w:val="left" w:pos="993"/>
        </w:tabs>
        <w:spacing w:line="240" w:lineRule="auto"/>
        <w:rPr>
          <w:rFonts w:cs="Arial"/>
          <w:szCs w:val="22"/>
        </w:rPr>
      </w:pPr>
    </w:p>
    <w:p w:rsidR="00401CFB" w:rsidRDefault="00401CFB" w:rsidP="000361A5">
      <w:pPr>
        <w:tabs>
          <w:tab w:val="left" w:pos="567"/>
          <w:tab w:val="left" w:pos="993"/>
        </w:tabs>
        <w:spacing w:line="240" w:lineRule="auto"/>
        <w:rPr>
          <w:rFonts w:cs="Arial"/>
          <w:szCs w:val="22"/>
        </w:rPr>
      </w:pPr>
    </w:p>
    <w:p w:rsidR="000361A5" w:rsidRPr="000361A5" w:rsidRDefault="000361A5" w:rsidP="00401CFB">
      <w:pPr>
        <w:tabs>
          <w:tab w:val="left" w:pos="567"/>
          <w:tab w:val="left" w:pos="993"/>
        </w:tabs>
        <w:spacing w:line="240" w:lineRule="auto"/>
        <w:jc w:val="center"/>
        <w:rPr>
          <w:rFonts w:cs="Arial"/>
          <w:szCs w:val="22"/>
        </w:rPr>
      </w:pPr>
      <w:r w:rsidRPr="000361A5">
        <w:rPr>
          <w:rFonts w:cs="Arial"/>
          <w:szCs w:val="22"/>
        </w:rPr>
        <w:t>13</w:t>
      </w:r>
      <w:r w:rsidR="00913C2B">
        <w:rPr>
          <w:rFonts w:cs="Arial"/>
          <w:szCs w:val="22"/>
        </w:rPr>
        <w:t>2</w:t>
      </w:r>
      <w:r w:rsidRPr="000361A5">
        <w:rPr>
          <w:rFonts w:cs="Arial"/>
          <w:szCs w:val="22"/>
        </w:rPr>
        <w:t>. člen</w:t>
      </w:r>
    </w:p>
    <w:p w:rsidR="000361A5" w:rsidRPr="000361A5" w:rsidRDefault="000361A5" w:rsidP="000361A5">
      <w:pPr>
        <w:tabs>
          <w:tab w:val="left" w:pos="567"/>
          <w:tab w:val="left" w:pos="993"/>
        </w:tabs>
        <w:spacing w:line="240" w:lineRule="auto"/>
        <w:rPr>
          <w:rFonts w:cs="Arial"/>
          <w:szCs w:val="22"/>
        </w:rPr>
      </w:pPr>
    </w:p>
    <w:p w:rsidR="000361A5" w:rsidRDefault="00401CFB" w:rsidP="000361A5">
      <w:pPr>
        <w:tabs>
          <w:tab w:val="left" w:pos="567"/>
          <w:tab w:val="left" w:pos="993"/>
        </w:tabs>
        <w:spacing w:line="240" w:lineRule="auto"/>
        <w:rPr>
          <w:rFonts w:cs="Arial"/>
          <w:szCs w:val="22"/>
        </w:rPr>
      </w:pPr>
      <w:r>
        <w:rPr>
          <w:rFonts w:cs="Arial"/>
          <w:szCs w:val="22"/>
        </w:rPr>
        <w:tab/>
      </w:r>
      <w:r>
        <w:rPr>
          <w:rFonts w:cs="Arial"/>
          <w:szCs w:val="22"/>
        </w:rPr>
        <w:tab/>
      </w:r>
      <w:r w:rsidR="000361A5" w:rsidRPr="000361A5">
        <w:rPr>
          <w:rFonts w:cs="Arial"/>
          <w:szCs w:val="22"/>
        </w:rPr>
        <w:t>Ta zakon začne veljati petnajsti dan po objavi v Uradnem listu Republike Slovenije, uporabljati pa se začne šest mesecev po njegovi uveljavitvi, razen 10</w:t>
      </w:r>
      <w:r w:rsidR="00913C2B">
        <w:rPr>
          <w:rFonts w:cs="Arial"/>
          <w:szCs w:val="22"/>
        </w:rPr>
        <w:t>7</w:t>
      </w:r>
      <w:r w:rsidR="000361A5" w:rsidRPr="000361A5">
        <w:rPr>
          <w:rFonts w:cs="Arial"/>
          <w:szCs w:val="22"/>
        </w:rPr>
        <w:t>., 1</w:t>
      </w:r>
      <w:r w:rsidR="00913C2B">
        <w:rPr>
          <w:rFonts w:cs="Arial"/>
          <w:szCs w:val="22"/>
        </w:rPr>
        <w:t>08</w:t>
      </w:r>
      <w:r w:rsidR="000361A5" w:rsidRPr="000361A5">
        <w:rPr>
          <w:rFonts w:cs="Arial"/>
          <w:szCs w:val="22"/>
        </w:rPr>
        <w:t>. in 1</w:t>
      </w:r>
      <w:r w:rsidR="00913C2B">
        <w:rPr>
          <w:rFonts w:cs="Arial"/>
          <w:szCs w:val="22"/>
        </w:rPr>
        <w:t>09</w:t>
      </w:r>
      <w:r w:rsidR="000361A5" w:rsidRPr="000361A5">
        <w:rPr>
          <w:rFonts w:cs="Arial"/>
          <w:szCs w:val="22"/>
        </w:rPr>
        <w:t>. člena tega zakona, ki se začnejo uporabljati z dnem uveljavitve tega zakona.</w:t>
      </w:r>
    </w:p>
    <w:p w:rsidR="00401CFB" w:rsidRDefault="00401CFB" w:rsidP="000361A5">
      <w:pPr>
        <w:tabs>
          <w:tab w:val="left" w:pos="567"/>
          <w:tab w:val="left" w:pos="993"/>
        </w:tabs>
        <w:spacing w:line="240" w:lineRule="auto"/>
        <w:rPr>
          <w:rFonts w:cs="Arial"/>
          <w:szCs w:val="22"/>
        </w:rPr>
      </w:pPr>
    </w:p>
    <w:p w:rsidR="0036084E" w:rsidRDefault="0036084E" w:rsidP="000361A5">
      <w:pPr>
        <w:tabs>
          <w:tab w:val="left" w:pos="567"/>
          <w:tab w:val="left" w:pos="993"/>
        </w:tabs>
        <w:spacing w:line="240" w:lineRule="auto"/>
        <w:rPr>
          <w:rFonts w:cs="Arial"/>
          <w:szCs w:val="22"/>
        </w:rPr>
      </w:pPr>
    </w:p>
    <w:p w:rsidR="0036084E" w:rsidRDefault="0036084E" w:rsidP="0036084E">
      <w:pPr>
        <w:tabs>
          <w:tab w:val="left" w:pos="567"/>
          <w:tab w:val="left" w:pos="993"/>
        </w:tabs>
        <w:spacing w:line="240" w:lineRule="auto"/>
        <w:rPr>
          <w:rFonts w:cs="Arial"/>
          <w:szCs w:val="22"/>
        </w:rPr>
      </w:pPr>
      <w:r>
        <w:rPr>
          <w:rFonts w:cs="Arial"/>
          <w:szCs w:val="22"/>
        </w:rPr>
        <w:t>Š</w:t>
      </w:r>
      <w:r w:rsidRPr="000361A5">
        <w:rPr>
          <w:rFonts w:cs="Arial"/>
          <w:szCs w:val="22"/>
        </w:rPr>
        <w:t>tevilka:</w:t>
      </w:r>
      <w:r>
        <w:rPr>
          <w:rFonts w:cs="Arial"/>
          <w:szCs w:val="22"/>
        </w:rPr>
        <w:t xml:space="preserve"> </w:t>
      </w:r>
      <w:r w:rsidRPr="000361A5">
        <w:rPr>
          <w:rFonts w:cs="Arial"/>
          <w:szCs w:val="22"/>
        </w:rPr>
        <w:t>710-01/16-5/</w:t>
      </w:r>
    </w:p>
    <w:p w:rsidR="0036084E" w:rsidRDefault="0036084E" w:rsidP="0036084E">
      <w:pPr>
        <w:tabs>
          <w:tab w:val="left" w:pos="567"/>
          <w:tab w:val="left" w:pos="993"/>
        </w:tabs>
        <w:spacing w:line="240" w:lineRule="auto"/>
        <w:rPr>
          <w:rFonts w:cs="Arial"/>
          <w:szCs w:val="22"/>
        </w:rPr>
      </w:pPr>
      <w:r>
        <w:rPr>
          <w:rFonts w:cs="Arial"/>
          <w:szCs w:val="22"/>
        </w:rPr>
        <w:t>Datum: 17. februar 2017</w:t>
      </w:r>
    </w:p>
    <w:p w:rsidR="0036084E" w:rsidRPr="00ED0A8E" w:rsidRDefault="0036084E" w:rsidP="0036084E">
      <w:pPr>
        <w:tabs>
          <w:tab w:val="left" w:pos="567"/>
          <w:tab w:val="left" w:pos="993"/>
          <w:tab w:val="left" w:pos="6521"/>
        </w:tabs>
        <w:spacing w:line="240" w:lineRule="auto"/>
        <w:rPr>
          <w:szCs w:val="22"/>
        </w:rPr>
      </w:pPr>
      <w:r w:rsidRPr="000361A5">
        <w:rPr>
          <w:rFonts w:cs="Arial"/>
          <w:szCs w:val="22"/>
        </w:rPr>
        <w:t>EPA</w:t>
      </w:r>
      <w:r>
        <w:rPr>
          <w:rFonts w:cs="Arial"/>
          <w:szCs w:val="22"/>
        </w:rPr>
        <w:t xml:space="preserve"> </w:t>
      </w:r>
      <w:r w:rsidRPr="000361A5">
        <w:rPr>
          <w:rFonts w:cs="Arial"/>
          <w:szCs w:val="22"/>
        </w:rPr>
        <w:t>1650-</w:t>
      </w:r>
      <w:proofErr w:type="spellStart"/>
      <w:r w:rsidRPr="000361A5">
        <w:rPr>
          <w:rFonts w:cs="Arial"/>
          <w:szCs w:val="22"/>
        </w:rPr>
        <w:t>VII</w:t>
      </w:r>
      <w:proofErr w:type="spellEnd"/>
      <w:r>
        <w:rPr>
          <w:rFonts w:cs="Arial"/>
          <w:szCs w:val="22"/>
        </w:rPr>
        <w:tab/>
      </w:r>
      <w:r w:rsidRPr="00ED0A8E">
        <w:rPr>
          <w:szCs w:val="22"/>
        </w:rPr>
        <w:t>Državni zbor</w:t>
      </w:r>
    </w:p>
    <w:p w:rsidR="0036084E" w:rsidRDefault="0036084E" w:rsidP="0036084E">
      <w:pPr>
        <w:tabs>
          <w:tab w:val="left" w:pos="6521"/>
        </w:tabs>
        <w:rPr>
          <w:szCs w:val="22"/>
        </w:rPr>
      </w:pPr>
      <w:r w:rsidRPr="00ED0A8E">
        <w:rPr>
          <w:szCs w:val="22"/>
        </w:rPr>
        <w:tab/>
      </w:r>
      <w:r>
        <w:rPr>
          <w:szCs w:val="22"/>
        </w:rPr>
        <w:t>dr. Milan Brglez</w:t>
      </w:r>
    </w:p>
    <w:p w:rsidR="0036084E" w:rsidRPr="000361A5" w:rsidRDefault="0036084E" w:rsidP="0036084E">
      <w:pPr>
        <w:tabs>
          <w:tab w:val="left" w:pos="6521"/>
        </w:tabs>
        <w:rPr>
          <w:rFonts w:cs="Arial"/>
          <w:szCs w:val="22"/>
        </w:rPr>
      </w:pPr>
      <w:r w:rsidRPr="00ED0A8E">
        <w:rPr>
          <w:szCs w:val="22"/>
        </w:rPr>
        <w:tab/>
        <w:t>predsednik</w:t>
      </w:r>
    </w:p>
    <w:sectPr w:rsidR="0036084E" w:rsidRPr="000361A5"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F66" w:rsidRDefault="002F4F66" w:rsidP="002E5070">
      <w:r>
        <w:separator/>
      </w:r>
    </w:p>
  </w:endnote>
  <w:endnote w:type="continuationSeparator" w:id="0">
    <w:p w:rsidR="002F4F66" w:rsidRDefault="002F4F6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F66" w:rsidRDefault="002F4F66"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F66" w:rsidRDefault="002F4F66" w:rsidP="002E5070">
      <w:r>
        <w:separator/>
      </w:r>
    </w:p>
  </w:footnote>
  <w:footnote w:type="continuationSeparator" w:id="0">
    <w:p w:rsidR="002F4F66" w:rsidRDefault="002F4F6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4F66" w:rsidRPr="00536B49" w:rsidRDefault="002F4F6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6084E">
      <w:rPr>
        <w:rStyle w:val="tevilkastrani"/>
        <w:noProof/>
        <w:sz w:val="20"/>
        <w:szCs w:val="20"/>
      </w:rPr>
      <w:t>35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4012A9"/>
    <w:multiLevelType w:val="hybridMultilevel"/>
    <w:tmpl w:val="1638C2F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10647666"/>
    <w:multiLevelType w:val="hybridMultilevel"/>
    <w:tmpl w:val="40E4D196"/>
    <w:lvl w:ilvl="0" w:tplc="8BEEB424">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94D0498"/>
    <w:multiLevelType w:val="hybridMultilevel"/>
    <w:tmpl w:val="2564B58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DE83324"/>
    <w:multiLevelType w:val="hybridMultilevel"/>
    <w:tmpl w:val="EFF07F4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3F137AEB"/>
    <w:multiLevelType w:val="hybridMultilevel"/>
    <w:tmpl w:val="AED8009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26970AD"/>
    <w:multiLevelType w:val="hybridMultilevel"/>
    <w:tmpl w:val="F64A2AC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A753EAF"/>
    <w:multiLevelType w:val="hybridMultilevel"/>
    <w:tmpl w:val="0DEC5B2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7">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73B2AE7"/>
    <w:multiLevelType w:val="hybridMultilevel"/>
    <w:tmpl w:val="2DA800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5BDB2C4C"/>
    <w:multiLevelType w:val="hybridMultilevel"/>
    <w:tmpl w:val="2E8E785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52D2B96"/>
    <w:multiLevelType w:val="hybridMultilevel"/>
    <w:tmpl w:val="4AE80314"/>
    <w:lvl w:ilvl="0" w:tplc="0424000F">
      <w:start w:val="1"/>
      <w:numFmt w:val="decimal"/>
      <w:lvlText w:val="%1."/>
      <w:lvlJc w:val="left"/>
      <w:pPr>
        <w:ind w:left="360" w:hanging="360"/>
      </w:pPr>
      <w:rPr>
        <w:rFonts w:hint="default"/>
      </w:rPr>
    </w:lvl>
    <w:lvl w:ilvl="1" w:tplc="9398C690">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4">
    <w:nsid w:val="68085B68"/>
    <w:multiLevelType w:val="hybridMultilevel"/>
    <w:tmpl w:val="020CE94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8">
    <w:nsid w:val="792D7E9A"/>
    <w:multiLevelType w:val="hybridMultilevel"/>
    <w:tmpl w:val="6E8ED18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9">
    <w:nsid w:val="7D31089F"/>
    <w:multiLevelType w:val="hybridMultilevel"/>
    <w:tmpl w:val="34E2277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2"/>
  </w:num>
  <w:num w:numId="2">
    <w:abstractNumId w:val="46"/>
  </w:num>
  <w:num w:numId="3">
    <w:abstractNumId w:val="10"/>
  </w:num>
  <w:num w:numId="4">
    <w:abstractNumId w:val="13"/>
  </w:num>
  <w:num w:numId="5">
    <w:abstractNumId w:val="12"/>
  </w:num>
  <w:num w:numId="6">
    <w:abstractNumId w:val="22"/>
  </w:num>
  <w:num w:numId="7">
    <w:abstractNumId w:val="36"/>
  </w:num>
  <w:num w:numId="8">
    <w:abstractNumId w:val="20"/>
  </w:num>
  <w:num w:numId="9">
    <w:abstractNumId w:val="42"/>
  </w:num>
  <w:num w:numId="10">
    <w:abstractNumId w:val="16"/>
  </w:num>
  <w:num w:numId="11">
    <w:abstractNumId w:val="5"/>
  </w:num>
  <w:num w:numId="12">
    <w:abstractNumId w:val="0"/>
  </w:num>
  <w:num w:numId="13">
    <w:abstractNumId w:val="24"/>
  </w:num>
  <w:num w:numId="14">
    <w:abstractNumId w:val="17"/>
  </w:num>
  <w:num w:numId="15">
    <w:abstractNumId w:val="19"/>
  </w:num>
  <w:num w:numId="16">
    <w:abstractNumId w:val="30"/>
  </w:num>
  <w:num w:numId="17">
    <w:abstractNumId w:val="2"/>
  </w:num>
  <w:num w:numId="18">
    <w:abstractNumId w:val="27"/>
  </w:num>
  <w:num w:numId="19">
    <w:abstractNumId w:val="9"/>
  </w:num>
  <w:num w:numId="20">
    <w:abstractNumId w:val="18"/>
  </w:num>
  <w:num w:numId="21">
    <w:abstractNumId w:val="37"/>
  </w:num>
  <w:num w:numId="22">
    <w:abstractNumId w:val="1"/>
  </w:num>
  <w:num w:numId="23">
    <w:abstractNumId w:val="3"/>
  </w:num>
  <w:num w:numId="24">
    <w:abstractNumId w:val="40"/>
  </w:num>
  <w:num w:numId="25">
    <w:abstractNumId w:val="6"/>
  </w:num>
  <w:num w:numId="26">
    <w:abstractNumId w:val="21"/>
  </w:num>
  <w:num w:numId="27">
    <w:abstractNumId w:val="28"/>
  </w:num>
  <w:num w:numId="28">
    <w:abstractNumId w:val="47"/>
  </w:num>
  <w:num w:numId="29">
    <w:abstractNumId w:val="14"/>
  </w:num>
  <w:num w:numId="30">
    <w:abstractNumId w:val="34"/>
  </w:num>
  <w:num w:numId="31">
    <w:abstractNumId w:val="35"/>
  </w:num>
  <w:num w:numId="32">
    <w:abstractNumId w:val="33"/>
  </w:num>
  <w:num w:numId="33">
    <w:abstractNumId w:val="39"/>
  </w:num>
  <w:num w:numId="34">
    <w:abstractNumId w:val="4"/>
  </w:num>
  <w:num w:numId="35">
    <w:abstractNumId w:val="15"/>
  </w:num>
  <w:num w:numId="36">
    <w:abstractNumId w:val="11"/>
  </w:num>
  <w:num w:numId="37">
    <w:abstractNumId w:val="45"/>
  </w:num>
  <w:num w:numId="38">
    <w:abstractNumId w:val="7"/>
  </w:num>
  <w:num w:numId="39">
    <w:abstractNumId w:val="23"/>
  </w:num>
  <w:num w:numId="40">
    <w:abstractNumId w:val="31"/>
  </w:num>
  <w:num w:numId="41">
    <w:abstractNumId w:val="43"/>
  </w:num>
  <w:num w:numId="42">
    <w:abstractNumId w:val="48"/>
  </w:num>
  <w:num w:numId="43">
    <w:abstractNumId w:val="25"/>
  </w:num>
  <w:num w:numId="44">
    <w:abstractNumId w:val="26"/>
  </w:num>
  <w:num w:numId="45">
    <w:abstractNumId w:val="49"/>
  </w:num>
  <w:num w:numId="46">
    <w:abstractNumId w:val="38"/>
  </w:num>
  <w:num w:numId="47">
    <w:abstractNumId w:val="8"/>
  </w:num>
  <w:num w:numId="48">
    <w:abstractNumId w:val="44"/>
  </w:num>
  <w:num w:numId="49">
    <w:abstractNumId w:val="29"/>
  </w:num>
  <w:num w:numId="50">
    <w:abstractNumId w:val="4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361A5"/>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2F4F66"/>
    <w:rsid w:val="003177F6"/>
    <w:rsid w:val="003244CE"/>
    <w:rsid w:val="003260B8"/>
    <w:rsid w:val="0033026D"/>
    <w:rsid w:val="00330753"/>
    <w:rsid w:val="0033097C"/>
    <w:rsid w:val="00331213"/>
    <w:rsid w:val="00335ADA"/>
    <w:rsid w:val="00335F46"/>
    <w:rsid w:val="00346537"/>
    <w:rsid w:val="00346691"/>
    <w:rsid w:val="0036084E"/>
    <w:rsid w:val="00370924"/>
    <w:rsid w:val="00384B89"/>
    <w:rsid w:val="00386D61"/>
    <w:rsid w:val="00386FFA"/>
    <w:rsid w:val="00391C87"/>
    <w:rsid w:val="00395EA7"/>
    <w:rsid w:val="003A5A65"/>
    <w:rsid w:val="003E6195"/>
    <w:rsid w:val="003F23EE"/>
    <w:rsid w:val="00401CFB"/>
    <w:rsid w:val="00414A19"/>
    <w:rsid w:val="00424652"/>
    <w:rsid w:val="00453A01"/>
    <w:rsid w:val="0045455E"/>
    <w:rsid w:val="00461029"/>
    <w:rsid w:val="0049018F"/>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A7C14"/>
    <w:rsid w:val="006C3F89"/>
    <w:rsid w:val="006F70C4"/>
    <w:rsid w:val="00700EE4"/>
    <w:rsid w:val="007034D9"/>
    <w:rsid w:val="00717C71"/>
    <w:rsid w:val="00720DD7"/>
    <w:rsid w:val="00721793"/>
    <w:rsid w:val="007230C3"/>
    <w:rsid w:val="00727AF7"/>
    <w:rsid w:val="007378A1"/>
    <w:rsid w:val="00745A0B"/>
    <w:rsid w:val="00746A6C"/>
    <w:rsid w:val="0077605A"/>
    <w:rsid w:val="00776E2E"/>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D2D9F"/>
    <w:rsid w:val="008F3B11"/>
    <w:rsid w:val="009121AD"/>
    <w:rsid w:val="00913C2B"/>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076C4"/>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17BD1"/>
    <w:rsid w:val="00E30C83"/>
    <w:rsid w:val="00E35A5D"/>
    <w:rsid w:val="00E37B4F"/>
    <w:rsid w:val="00E54438"/>
    <w:rsid w:val="00E653F0"/>
    <w:rsid w:val="00E661C7"/>
    <w:rsid w:val="00E858FD"/>
    <w:rsid w:val="00E97F1F"/>
    <w:rsid w:val="00EC76D2"/>
    <w:rsid w:val="00EE5AB5"/>
    <w:rsid w:val="00EF3D39"/>
    <w:rsid w:val="00F13898"/>
    <w:rsid w:val="00F14242"/>
    <w:rsid w:val="00F159E8"/>
    <w:rsid w:val="00F47503"/>
    <w:rsid w:val="00F51DF4"/>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150</TotalTime>
  <Pages>36</Pages>
  <Words>12009</Words>
  <Characters>65718</Characters>
  <Application>Microsoft Office Word</Application>
  <DocSecurity>0</DocSecurity>
  <Lines>547</Lines>
  <Paragraphs>155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77572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2017-02-15T12:32:00Z</cp:lastPrinted>
  <dcterms:created xsi:type="dcterms:W3CDTF">2017-02-06T07:56:00Z</dcterms:created>
  <dcterms:modified xsi:type="dcterms:W3CDTF">2017-02-23T14:34:00Z</dcterms:modified>
</cp:coreProperties>
</file>