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b/>
          <w:spacing w:val="62"/>
          <w:szCs w:val="22"/>
        </w:rPr>
      </w:pPr>
      <w:r w:rsidRPr="00887F0F">
        <w:rPr>
          <w:rFonts w:cs="Arial"/>
          <w:b/>
          <w:spacing w:val="62"/>
          <w:szCs w:val="22"/>
        </w:rPr>
        <w:t>ZAKON</w:t>
      </w:r>
    </w:p>
    <w:p w:rsidR="00887F0F" w:rsidRDefault="00887F0F" w:rsidP="00887F0F">
      <w:pPr>
        <w:tabs>
          <w:tab w:val="left" w:pos="567"/>
          <w:tab w:val="left" w:pos="993"/>
        </w:tabs>
        <w:spacing w:line="240" w:lineRule="auto"/>
        <w:jc w:val="center"/>
        <w:rPr>
          <w:rFonts w:cs="Arial"/>
          <w:b/>
          <w:szCs w:val="22"/>
        </w:rPr>
      </w:pPr>
    </w:p>
    <w:p w:rsidR="00887F0F" w:rsidRPr="00887F0F" w:rsidRDefault="00887F0F" w:rsidP="00887F0F">
      <w:pPr>
        <w:tabs>
          <w:tab w:val="left" w:pos="567"/>
          <w:tab w:val="left" w:pos="993"/>
        </w:tabs>
        <w:spacing w:line="240" w:lineRule="auto"/>
        <w:jc w:val="center"/>
        <w:rPr>
          <w:rFonts w:cs="Arial"/>
          <w:b/>
          <w:color w:val="000000" w:themeColor="text1"/>
          <w:szCs w:val="22"/>
        </w:rPr>
      </w:pPr>
      <w:r w:rsidRPr="00887F0F">
        <w:rPr>
          <w:rFonts w:cs="Arial"/>
          <w:b/>
          <w:color w:val="000000" w:themeColor="text1"/>
          <w:szCs w:val="22"/>
        </w:rPr>
        <w:t>O SPREMEMBAH IN DOPOLNITVAH ZAKONA O TROŠARINAH (ZTro-N)</w:t>
      </w:r>
    </w:p>
    <w:p w:rsidR="00887F0F" w:rsidRDefault="00887F0F" w:rsidP="00887F0F">
      <w:pPr>
        <w:tabs>
          <w:tab w:val="left" w:pos="567"/>
          <w:tab w:val="left" w:pos="993"/>
        </w:tabs>
        <w:spacing w:line="240" w:lineRule="auto"/>
        <w:rPr>
          <w:rFonts w:cs="Arial"/>
          <w:color w:val="000000" w:themeColor="text1"/>
          <w:szCs w:val="22"/>
        </w:rPr>
      </w:pPr>
    </w:p>
    <w:p w:rsidR="00712866" w:rsidRPr="00887F0F" w:rsidRDefault="00712866"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1. člen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 xml:space="preserve">V Zakonu o trošarinah (Uradni list RS, št. 97/10 – uradno prečiščeno besedilo, 48/12 in 109/12) se v </w:t>
      </w:r>
      <w:proofErr w:type="spellStart"/>
      <w:r w:rsidRPr="00887F0F">
        <w:rPr>
          <w:rFonts w:cs="Arial"/>
          <w:color w:val="000000" w:themeColor="text1"/>
          <w:szCs w:val="22"/>
        </w:rPr>
        <w:t>1.a</w:t>
      </w:r>
      <w:proofErr w:type="spellEnd"/>
      <w:r w:rsidRPr="00887F0F">
        <w:rPr>
          <w:rFonts w:cs="Arial"/>
          <w:color w:val="000000" w:themeColor="text1"/>
          <w:szCs w:val="22"/>
        </w:rPr>
        <w:t xml:space="preserve"> členu na koncu prve alineje podpičje</w:t>
      </w:r>
      <w:r w:rsidR="0013448E">
        <w:rPr>
          <w:rFonts w:cs="Arial"/>
          <w:color w:val="000000" w:themeColor="text1"/>
          <w:szCs w:val="22"/>
        </w:rPr>
        <w:t xml:space="preserve"> nadomesti z</w:t>
      </w:r>
      <w:r w:rsidRPr="00887F0F">
        <w:rPr>
          <w:rFonts w:cs="Arial"/>
          <w:color w:val="000000" w:themeColor="text1"/>
          <w:szCs w:val="22"/>
        </w:rPr>
        <w:t xml:space="preserve"> vejic</w:t>
      </w:r>
      <w:r w:rsidR="0013448E">
        <w:rPr>
          <w:rFonts w:cs="Arial"/>
          <w:color w:val="000000" w:themeColor="text1"/>
          <w:szCs w:val="22"/>
        </w:rPr>
        <w:t xml:space="preserve">o in doda </w:t>
      </w:r>
      <w:r w:rsidRPr="00887F0F">
        <w:rPr>
          <w:rFonts w:cs="Arial"/>
          <w:color w:val="000000" w:themeColor="text1"/>
          <w:szCs w:val="22"/>
        </w:rPr>
        <w:t xml:space="preserve">besedilo »zadnjič spremenjeno z Direktivo Sveta 2013/61/EU z dne 17. decembra 2013 o spremembi direktiv 2006/112/ES in 2008/118/ES, kar zadeva najbolj oddaljene francoske regije in zlasti </w:t>
      </w:r>
      <w:proofErr w:type="spellStart"/>
      <w:r w:rsidRPr="00887F0F">
        <w:rPr>
          <w:rFonts w:cs="Arial"/>
          <w:color w:val="000000" w:themeColor="text1"/>
          <w:szCs w:val="22"/>
        </w:rPr>
        <w:t>Mayotte</w:t>
      </w:r>
      <w:proofErr w:type="spellEnd"/>
      <w:r w:rsidRPr="00887F0F">
        <w:rPr>
          <w:rFonts w:cs="Arial"/>
          <w:color w:val="000000" w:themeColor="text1"/>
          <w:szCs w:val="22"/>
        </w:rPr>
        <w:t xml:space="preserve"> (UL L št. 353 z dne 28. 12. 2013, str. 5; v nadaljnjem besedilu: Direktiva Sveta 2008/118/ES)</w:t>
      </w:r>
      <w:r w:rsidR="0013448E">
        <w:rPr>
          <w:rFonts w:cs="Arial"/>
          <w:color w:val="000000" w:themeColor="text1"/>
          <w:szCs w:val="22"/>
        </w:rPr>
        <w:t>;</w:t>
      </w:r>
      <w:r w:rsidRPr="00887F0F">
        <w:rPr>
          <w:rFonts w:cs="Arial"/>
          <w:color w:val="000000" w:themeColor="text1"/>
          <w:szCs w:val="22"/>
        </w:rPr>
        <w:t>«.</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2. člen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V petem odstavku 2. člena se v prvi alineji besedilo »francoski čezmorski departmaji« nadomesti z besedilom »francoska ozemlja iz 349.</w:t>
      </w:r>
      <w:r w:rsidR="0013448E">
        <w:rPr>
          <w:rFonts w:cs="Arial"/>
          <w:color w:val="000000" w:themeColor="text1"/>
          <w:szCs w:val="22"/>
        </w:rPr>
        <w:t xml:space="preserve"> člena</w:t>
      </w:r>
      <w:r w:rsidRPr="00887F0F">
        <w:rPr>
          <w:rFonts w:cs="Arial"/>
          <w:color w:val="000000" w:themeColor="text1"/>
          <w:szCs w:val="22"/>
        </w:rPr>
        <w:t xml:space="preserve"> in prvega odstavka 355. člena Pogodbe o delovanju Evropske unije«.   </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3. člen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V petem odstavku 51. člena se druga alineja spremeni tako, da se glasi:</w:t>
      </w:r>
    </w:p>
    <w:p w:rsidR="00887F0F" w:rsidRPr="00887F0F" w:rsidRDefault="00887F0F" w:rsidP="00887F0F">
      <w:pPr>
        <w:tabs>
          <w:tab w:val="left" w:pos="567"/>
          <w:tab w:val="left" w:pos="993"/>
        </w:tabs>
        <w:spacing w:line="240" w:lineRule="auto"/>
        <w:rPr>
          <w:rFonts w:cs="Arial"/>
          <w:color w:val="000000" w:themeColor="text1"/>
          <w:szCs w:val="22"/>
        </w:rPr>
      </w:pPr>
      <w:r w:rsidRPr="00887F0F">
        <w:rPr>
          <w:rFonts w:cs="Arial"/>
          <w:color w:val="000000" w:themeColor="text1"/>
          <w:szCs w:val="22"/>
        </w:rPr>
        <w:t>»-</w:t>
      </w:r>
      <w:r>
        <w:rPr>
          <w:rFonts w:cs="Arial"/>
          <w:color w:val="000000" w:themeColor="text1"/>
          <w:szCs w:val="22"/>
        </w:rPr>
        <w:tab/>
      </w:r>
      <w:r w:rsidRPr="00887F0F">
        <w:rPr>
          <w:rFonts w:cs="Arial"/>
          <w:color w:val="000000" w:themeColor="text1"/>
          <w:szCs w:val="22"/>
        </w:rPr>
        <w:t>najmanj 106</w:t>
      </w:r>
      <w:r>
        <w:rPr>
          <w:rFonts w:cs="Arial"/>
          <w:color w:val="000000" w:themeColor="text1"/>
          <w:szCs w:val="22"/>
        </w:rPr>
        <w:t xml:space="preserve"> </w:t>
      </w:r>
      <w:proofErr w:type="spellStart"/>
      <w:r w:rsidRPr="00887F0F">
        <w:rPr>
          <w:rFonts w:cs="Arial"/>
          <w:color w:val="000000" w:themeColor="text1"/>
          <w:szCs w:val="22"/>
        </w:rPr>
        <w:t>eurov</w:t>
      </w:r>
      <w:proofErr w:type="spellEnd"/>
      <w:r w:rsidRPr="00887F0F">
        <w:rPr>
          <w:rFonts w:cs="Arial"/>
          <w:color w:val="000000" w:themeColor="text1"/>
          <w:szCs w:val="22"/>
        </w:rPr>
        <w:t xml:space="preserve"> za 1000 kosov cigaret iz razreda tehtane povprečne </w:t>
      </w:r>
      <w:r>
        <w:rPr>
          <w:rFonts w:cs="Arial"/>
          <w:color w:val="000000" w:themeColor="text1"/>
          <w:szCs w:val="22"/>
        </w:rPr>
        <w:tab/>
      </w:r>
      <w:r w:rsidRPr="00887F0F">
        <w:rPr>
          <w:rFonts w:cs="Arial"/>
          <w:color w:val="000000" w:themeColor="text1"/>
          <w:szCs w:val="22"/>
        </w:rPr>
        <w:t>drobnoprodajne cene cigaret.«</w:t>
      </w:r>
      <w:r>
        <w:rPr>
          <w:rFonts w:cs="Arial"/>
          <w:color w:val="000000" w:themeColor="text1"/>
          <w:szCs w:val="22"/>
        </w:rPr>
        <w:t>.</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Osmi odstavek se spremeni tako, da se glasi:</w:t>
      </w: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 xml:space="preserve">»(8) Trošarina se plačuje v višini: </w:t>
      </w:r>
    </w:p>
    <w:p w:rsidR="00887F0F" w:rsidRPr="00887F0F" w:rsidRDefault="00887F0F" w:rsidP="00887F0F">
      <w:pPr>
        <w:pStyle w:val="Odstavekseznama"/>
        <w:numPr>
          <w:ilvl w:val="0"/>
          <w:numId w:val="4"/>
        </w:numPr>
        <w:tabs>
          <w:tab w:val="left" w:pos="567"/>
          <w:tab w:val="left" w:pos="993"/>
        </w:tabs>
        <w:spacing w:line="240" w:lineRule="auto"/>
        <w:rPr>
          <w:rFonts w:cs="Arial"/>
          <w:color w:val="000000" w:themeColor="text1"/>
          <w:szCs w:val="22"/>
        </w:rPr>
      </w:pPr>
      <w:r w:rsidRPr="00887F0F">
        <w:rPr>
          <w:rFonts w:cs="Arial"/>
          <w:color w:val="000000" w:themeColor="text1"/>
          <w:szCs w:val="22"/>
        </w:rPr>
        <w:t xml:space="preserve">za cigare in </w:t>
      </w:r>
      <w:proofErr w:type="spellStart"/>
      <w:r w:rsidRPr="00887F0F">
        <w:rPr>
          <w:rFonts w:cs="Arial"/>
          <w:color w:val="000000" w:themeColor="text1"/>
          <w:szCs w:val="22"/>
        </w:rPr>
        <w:t>cigarilose</w:t>
      </w:r>
      <w:proofErr w:type="spellEnd"/>
      <w:r w:rsidRPr="00887F0F">
        <w:rPr>
          <w:rFonts w:cs="Arial"/>
          <w:color w:val="000000" w:themeColor="text1"/>
          <w:szCs w:val="22"/>
        </w:rPr>
        <w:t xml:space="preserve">: 6 % od drobnoprodajne cene, vendar najmanj 40 </w:t>
      </w:r>
      <w:proofErr w:type="spellStart"/>
      <w:r w:rsidRPr="00887F0F">
        <w:rPr>
          <w:rFonts w:cs="Arial"/>
          <w:color w:val="000000" w:themeColor="text1"/>
          <w:szCs w:val="22"/>
        </w:rPr>
        <w:t>eurov</w:t>
      </w:r>
      <w:proofErr w:type="spellEnd"/>
      <w:r w:rsidRPr="00887F0F">
        <w:rPr>
          <w:rFonts w:cs="Arial"/>
          <w:color w:val="000000" w:themeColor="text1"/>
          <w:szCs w:val="22"/>
        </w:rPr>
        <w:t xml:space="preserve"> za 1000 kosov; </w:t>
      </w:r>
    </w:p>
    <w:p w:rsidR="00887F0F" w:rsidRPr="00887F0F" w:rsidRDefault="00887F0F" w:rsidP="00887F0F">
      <w:pPr>
        <w:pStyle w:val="Odstavekseznama"/>
        <w:numPr>
          <w:ilvl w:val="0"/>
          <w:numId w:val="4"/>
        </w:numPr>
        <w:tabs>
          <w:tab w:val="left" w:pos="567"/>
          <w:tab w:val="left" w:pos="993"/>
        </w:tabs>
        <w:spacing w:line="240" w:lineRule="auto"/>
        <w:rPr>
          <w:rFonts w:cs="Arial"/>
          <w:color w:val="000000" w:themeColor="text1"/>
          <w:szCs w:val="22"/>
        </w:rPr>
      </w:pPr>
      <w:r w:rsidRPr="00887F0F">
        <w:rPr>
          <w:rFonts w:cs="Arial"/>
          <w:color w:val="000000" w:themeColor="text1"/>
          <w:szCs w:val="22"/>
        </w:rPr>
        <w:t xml:space="preserve">za drobno rezani tobak: 35 % od drobnoprodajne cene in 40 </w:t>
      </w:r>
      <w:proofErr w:type="spellStart"/>
      <w:r w:rsidRPr="00887F0F">
        <w:rPr>
          <w:rFonts w:cs="Arial"/>
          <w:color w:val="000000" w:themeColor="text1"/>
          <w:szCs w:val="22"/>
        </w:rPr>
        <w:t>eurov</w:t>
      </w:r>
      <w:proofErr w:type="spellEnd"/>
      <w:r w:rsidRPr="00887F0F">
        <w:rPr>
          <w:rFonts w:cs="Arial"/>
          <w:color w:val="000000" w:themeColor="text1"/>
          <w:szCs w:val="22"/>
        </w:rPr>
        <w:t xml:space="preserve"> za en kilogram, vendar najmanj 88 </w:t>
      </w:r>
      <w:proofErr w:type="spellStart"/>
      <w:r w:rsidRPr="00887F0F">
        <w:rPr>
          <w:rFonts w:cs="Arial"/>
          <w:color w:val="000000" w:themeColor="text1"/>
          <w:szCs w:val="22"/>
        </w:rPr>
        <w:t>eurov</w:t>
      </w:r>
      <w:proofErr w:type="spellEnd"/>
      <w:r w:rsidRPr="00887F0F">
        <w:rPr>
          <w:rFonts w:cs="Arial"/>
          <w:color w:val="000000" w:themeColor="text1"/>
          <w:szCs w:val="22"/>
        </w:rPr>
        <w:t xml:space="preserve"> za en kilogram; </w:t>
      </w:r>
    </w:p>
    <w:p w:rsidR="00887F0F" w:rsidRPr="00887F0F" w:rsidRDefault="00887F0F" w:rsidP="00887F0F">
      <w:pPr>
        <w:pStyle w:val="Odstavekseznama"/>
        <w:numPr>
          <w:ilvl w:val="0"/>
          <w:numId w:val="4"/>
        </w:numPr>
        <w:tabs>
          <w:tab w:val="left" w:pos="567"/>
          <w:tab w:val="left" w:pos="993"/>
        </w:tabs>
        <w:spacing w:line="240" w:lineRule="auto"/>
        <w:rPr>
          <w:rFonts w:cs="Arial"/>
          <w:color w:val="000000" w:themeColor="text1"/>
          <w:szCs w:val="22"/>
        </w:rPr>
      </w:pPr>
      <w:r w:rsidRPr="00887F0F">
        <w:rPr>
          <w:rFonts w:cs="Arial"/>
          <w:color w:val="000000" w:themeColor="text1"/>
          <w:szCs w:val="22"/>
        </w:rPr>
        <w:t xml:space="preserve">za drug tobak za kajenje: 40 </w:t>
      </w:r>
      <w:proofErr w:type="spellStart"/>
      <w:r w:rsidRPr="00887F0F">
        <w:rPr>
          <w:rFonts w:cs="Arial"/>
          <w:color w:val="000000" w:themeColor="text1"/>
          <w:szCs w:val="22"/>
        </w:rPr>
        <w:t>eurov</w:t>
      </w:r>
      <w:proofErr w:type="spellEnd"/>
      <w:r w:rsidRPr="00887F0F">
        <w:rPr>
          <w:rFonts w:cs="Arial"/>
          <w:color w:val="000000" w:themeColor="text1"/>
          <w:szCs w:val="22"/>
        </w:rPr>
        <w:t xml:space="preserve"> za en kilogram.«</w:t>
      </w:r>
      <w:r>
        <w:rPr>
          <w:rFonts w:cs="Arial"/>
          <w:color w:val="000000" w:themeColor="text1"/>
          <w:szCs w:val="22"/>
        </w:rPr>
        <w:t>.</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4. člen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 xml:space="preserve">Za </w:t>
      </w:r>
      <w:proofErr w:type="spellStart"/>
      <w:r w:rsidRPr="00887F0F">
        <w:rPr>
          <w:rFonts w:cs="Arial"/>
          <w:color w:val="000000" w:themeColor="text1"/>
          <w:szCs w:val="22"/>
        </w:rPr>
        <w:t>53.a</w:t>
      </w:r>
      <w:proofErr w:type="spellEnd"/>
      <w:r w:rsidRPr="00887F0F">
        <w:rPr>
          <w:rFonts w:cs="Arial"/>
          <w:color w:val="000000" w:themeColor="text1"/>
          <w:szCs w:val="22"/>
        </w:rPr>
        <w:t xml:space="preserve"> členom se doda nov </w:t>
      </w:r>
      <w:proofErr w:type="spellStart"/>
      <w:r w:rsidRPr="00887F0F">
        <w:rPr>
          <w:rFonts w:cs="Arial"/>
          <w:color w:val="000000" w:themeColor="text1"/>
          <w:szCs w:val="22"/>
        </w:rPr>
        <w:t>53.b</w:t>
      </w:r>
      <w:proofErr w:type="spellEnd"/>
      <w:r w:rsidRPr="00887F0F">
        <w:rPr>
          <w:rFonts w:cs="Arial"/>
          <w:color w:val="000000" w:themeColor="text1"/>
          <w:szCs w:val="22"/>
        </w:rPr>
        <w:t xml:space="preserve"> člen, ki se glasi: </w:t>
      </w:r>
    </w:p>
    <w:p w:rsid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w:t>
      </w:r>
      <w:proofErr w:type="spellStart"/>
      <w:r w:rsidRPr="00887F0F">
        <w:rPr>
          <w:rFonts w:cs="Arial"/>
          <w:color w:val="000000" w:themeColor="text1"/>
          <w:szCs w:val="22"/>
        </w:rPr>
        <w:t>53.b</w:t>
      </w:r>
      <w:proofErr w:type="spellEnd"/>
      <w:r w:rsidRPr="00887F0F">
        <w:rPr>
          <w:rFonts w:cs="Arial"/>
          <w:color w:val="000000" w:themeColor="text1"/>
          <w:szCs w:val="22"/>
        </w:rPr>
        <w:t xml:space="preserve"> člen</w:t>
      </w: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(zemeljski plin)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(1)</w:t>
      </w:r>
      <w:r>
        <w:rPr>
          <w:rFonts w:cs="Arial"/>
          <w:color w:val="000000" w:themeColor="text1"/>
          <w:szCs w:val="22"/>
        </w:rPr>
        <w:t xml:space="preserve"> </w:t>
      </w:r>
      <w:r w:rsidRPr="00887F0F">
        <w:rPr>
          <w:rFonts w:cs="Arial"/>
          <w:color w:val="000000" w:themeColor="text1"/>
          <w:szCs w:val="22"/>
        </w:rPr>
        <w:t>Ne glede na določbe tega zakona je trošarinski zavezanec za zemeljski plin iz omrežja:</w:t>
      </w:r>
    </w:p>
    <w:p w:rsidR="00887F0F" w:rsidRPr="00887F0F" w:rsidRDefault="00887F0F" w:rsidP="00887F0F">
      <w:pPr>
        <w:pStyle w:val="Odstavekseznama"/>
        <w:numPr>
          <w:ilvl w:val="0"/>
          <w:numId w:val="6"/>
        </w:numPr>
        <w:tabs>
          <w:tab w:val="left" w:pos="567"/>
          <w:tab w:val="left" w:pos="993"/>
        </w:tabs>
        <w:spacing w:line="240" w:lineRule="auto"/>
        <w:rPr>
          <w:rFonts w:cs="Arial"/>
          <w:color w:val="000000" w:themeColor="text1"/>
          <w:szCs w:val="22"/>
        </w:rPr>
      </w:pPr>
      <w:r w:rsidRPr="00887F0F">
        <w:rPr>
          <w:rFonts w:cs="Arial"/>
          <w:color w:val="000000" w:themeColor="text1"/>
          <w:szCs w:val="22"/>
        </w:rPr>
        <w:t>dobavitelj zemeljskega plina končnim odjemalcem v Sloveniji ali</w:t>
      </w:r>
    </w:p>
    <w:p w:rsidR="00887F0F" w:rsidRPr="00887F0F" w:rsidRDefault="00887F0F" w:rsidP="00887F0F">
      <w:pPr>
        <w:pStyle w:val="Odstavekseznama"/>
        <w:numPr>
          <w:ilvl w:val="0"/>
          <w:numId w:val="6"/>
        </w:numPr>
        <w:tabs>
          <w:tab w:val="left" w:pos="567"/>
          <w:tab w:val="left" w:pos="993"/>
        </w:tabs>
        <w:spacing w:line="240" w:lineRule="auto"/>
        <w:rPr>
          <w:rFonts w:cs="Arial"/>
          <w:color w:val="000000" w:themeColor="text1"/>
          <w:szCs w:val="22"/>
        </w:rPr>
      </w:pPr>
      <w:r w:rsidRPr="00887F0F">
        <w:rPr>
          <w:rFonts w:cs="Arial"/>
          <w:color w:val="000000" w:themeColor="text1"/>
          <w:szCs w:val="22"/>
        </w:rPr>
        <w:t xml:space="preserve">končni odjemalec, ki zemeljski plin za svojo končno porabo pridobi v državah članicah EU oziroma ga uvozi iz tretjih držav ali </w:t>
      </w:r>
    </w:p>
    <w:p w:rsidR="00887F0F" w:rsidRPr="00887F0F" w:rsidRDefault="00887F0F" w:rsidP="00887F0F">
      <w:pPr>
        <w:pStyle w:val="Odstavekseznama"/>
        <w:numPr>
          <w:ilvl w:val="0"/>
          <w:numId w:val="6"/>
        </w:numPr>
        <w:tabs>
          <w:tab w:val="left" w:pos="567"/>
          <w:tab w:val="left" w:pos="993"/>
        </w:tabs>
        <w:spacing w:line="240" w:lineRule="auto"/>
        <w:rPr>
          <w:rFonts w:cs="Arial"/>
          <w:color w:val="000000" w:themeColor="text1"/>
          <w:szCs w:val="22"/>
        </w:rPr>
      </w:pPr>
      <w:r w:rsidRPr="00887F0F">
        <w:rPr>
          <w:rFonts w:cs="Arial"/>
          <w:color w:val="000000" w:themeColor="text1"/>
          <w:szCs w:val="22"/>
        </w:rPr>
        <w:t>sistemski operater prenosnega ali distribucijskega omrežja, ki odvzame zemeljski plin iz omrežja za lastno rabo.</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887F0F">
        <w:rPr>
          <w:rFonts w:cs="Arial"/>
          <w:color w:val="000000" w:themeColor="text1"/>
          <w:szCs w:val="22"/>
        </w:rPr>
        <w:t xml:space="preserve">(2) Končni odjemalec je končni porabnik zemeljskega plina, ki ima na odjemnem mestu nameščene merilne naprave za ugotavljanje porabe zemeljskega plina skladno z zakonom, ki ureja energetiko. </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(3) Ne glede na 13. člen tega zakona nastane obveznost za obračun trošarine takrat</w:t>
      </w:r>
      <w:r w:rsidR="0013448E">
        <w:rPr>
          <w:rFonts w:cs="Arial"/>
          <w:color w:val="000000" w:themeColor="text1"/>
          <w:szCs w:val="22"/>
        </w:rPr>
        <w:t>:</w:t>
      </w:r>
      <w:r w:rsidRPr="00887F0F">
        <w:rPr>
          <w:rFonts w:cs="Arial"/>
          <w:color w:val="000000" w:themeColor="text1"/>
          <w:szCs w:val="22"/>
        </w:rPr>
        <w:t xml:space="preserve"> </w:t>
      </w:r>
    </w:p>
    <w:p w:rsidR="00887F0F" w:rsidRPr="00887F0F" w:rsidRDefault="0013448E" w:rsidP="00887F0F">
      <w:pPr>
        <w:pStyle w:val="Odstavekseznama"/>
        <w:numPr>
          <w:ilvl w:val="0"/>
          <w:numId w:val="6"/>
        </w:numPr>
        <w:tabs>
          <w:tab w:val="left" w:pos="567"/>
          <w:tab w:val="left" w:pos="993"/>
        </w:tabs>
        <w:spacing w:line="240" w:lineRule="auto"/>
        <w:rPr>
          <w:rFonts w:cs="Arial"/>
          <w:color w:val="000000" w:themeColor="text1"/>
          <w:szCs w:val="22"/>
        </w:rPr>
      </w:pPr>
      <w:r>
        <w:rPr>
          <w:rFonts w:cs="Arial"/>
          <w:color w:val="000000" w:themeColor="text1"/>
          <w:szCs w:val="22"/>
        </w:rPr>
        <w:t xml:space="preserve">ko je </w:t>
      </w:r>
      <w:r w:rsidR="00887F0F" w:rsidRPr="00887F0F">
        <w:rPr>
          <w:rFonts w:cs="Arial"/>
          <w:color w:val="000000" w:themeColor="text1"/>
          <w:szCs w:val="22"/>
        </w:rPr>
        <w:t>zemeljski plin odvzet iz prenosnega oziroma distribucijskega omrežja zemeljskega plina in dobavljen končnemu od</w:t>
      </w:r>
      <w:r w:rsidR="00712866">
        <w:rPr>
          <w:rFonts w:cs="Arial"/>
          <w:color w:val="000000" w:themeColor="text1"/>
          <w:szCs w:val="22"/>
        </w:rPr>
        <w:t>jemalcu na odjemno mesto,</w:t>
      </w:r>
    </w:p>
    <w:p w:rsidR="00887F0F" w:rsidRPr="00887F0F" w:rsidRDefault="00887F0F" w:rsidP="00887F0F">
      <w:pPr>
        <w:pStyle w:val="Odstavekseznama"/>
        <w:numPr>
          <w:ilvl w:val="0"/>
          <w:numId w:val="6"/>
        </w:numPr>
        <w:tabs>
          <w:tab w:val="left" w:pos="567"/>
          <w:tab w:val="left" w:pos="993"/>
        </w:tabs>
        <w:spacing w:line="240" w:lineRule="auto"/>
        <w:rPr>
          <w:rFonts w:cs="Arial"/>
          <w:color w:val="000000" w:themeColor="text1"/>
          <w:szCs w:val="22"/>
        </w:rPr>
      </w:pPr>
      <w:r w:rsidRPr="00887F0F">
        <w:rPr>
          <w:rFonts w:cs="Arial"/>
          <w:color w:val="000000" w:themeColor="text1"/>
          <w:szCs w:val="22"/>
        </w:rPr>
        <w:t xml:space="preserve">ko končni odjemalec vnese oziroma uvozi zemeljski plin v Slovenijo, </w:t>
      </w:r>
    </w:p>
    <w:p w:rsidR="00887F0F" w:rsidRPr="00887F0F" w:rsidRDefault="00887F0F" w:rsidP="00887F0F">
      <w:pPr>
        <w:pStyle w:val="Odstavekseznama"/>
        <w:numPr>
          <w:ilvl w:val="0"/>
          <w:numId w:val="6"/>
        </w:numPr>
        <w:tabs>
          <w:tab w:val="left" w:pos="567"/>
          <w:tab w:val="left" w:pos="993"/>
        </w:tabs>
        <w:spacing w:line="240" w:lineRule="auto"/>
        <w:rPr>
          <w:rFonts w:cs="Arial"/>
          <w:color w:val="000000" w:themeColor="text1"/>
          <w:szCs w:val="22"/>
        </w:rPr>
      </w:pPr>
      <w:r w:rsidRPr="00887F0F">
        <w:rPr>
          <w:rFonts w:cs="Arial"/>
          <w:color w:val="000000" w:themeColor="text1"/>
          <w:szCs w:val="22"/>
        </w:rPr>
        <w:t xml:space="preserve">ko sistemski operater prenosnega ali distribucijskega omrežja odvzame zemeljski plin iz omrežja za lastno rabo.  </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(4) Šteje se, da je končni odjemalec vnesel oziroma uvozil zemeljski plin v Slovenijo takrat, ko ga je na odjemnem mestu prevzel iz omrežja zemeljskega plina.«.</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5. člen</w:t>
      </w:r>
    </w:p>
    <w:p w:rsid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Pr="00887F0F">
        <w:rPr>
          <w:rFonts w:cs="Arial"/>
          <w:color w:val="000000" w:themeColor="text1"/>
          <w:szCs w:val="22"/>
        </w:rPr>
        <w:t>54.c</w:t>
      </w:r>
      <w:proofErr w:type="spellEnd"/>
      <w:r w:rsidRPr="00887F0F">
        <w:rPr>
          <w:rFonts w:cs="Arial"/>
          <w:color w:val="000000" w:themeColor="text1"/>
          <w:szCs w:val="22"/>
        </w:rPr>
        <w:t xml:space="preserve"> člen se črta. </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6. člen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13448E">
        <w:rPr>
          <w:rFonts w:cs="Arial"/>
          <w:color w:val="000000" w:themeColor="text1"/>
          <w:szCs w:val="22"/>
        </w:rPr>
        <w:t>Z</w:t>
      </w:r>
      <w:r w:rsidRPr="00887F0F">
        <w:rPr>
          <w:rFonts w:cs="Arial"/>
          <w:color w:val="000000" w:themeColor="text1"/>
          <w:szCs w:val="22"/>
        </w:rPr>
        <w:t xml:space="preserve">a tretjim odstavkom </w:t>
      </w:r>
      <w:proofErr w:type="spellStart"/>
      <w:r w:rsidR="0013448E" w:rsidRPr="00887F0F">
        <w:rPr>
          <w:rFonts w:cs="Arial"/>
          <w:color w:val="000000" w:themeColor="text1"/>
          <w:szCs w:val="22"/>
        </w:rPr>
        <w:t>57.b</w:t>
      </w:r>
      <w:proofErr w:type="spellEnd"/>
      <w:r w:rsidR="0013448E" w:rsidRPr="00887F0F">
        <w:rPr>
          <w:rFonts w:cs="Arial"/>
          <w:color w:val="000000" w:themeColor="text1"/>
          <w:szCs w:val="22"/>
        </w:rPr>
        <w:t xml:space="preserve"> člen</w:t>
      </w:r>
      <w:r w:rsidR="0013448E">
        <w:rPr>
          <w:rFonts w:cs="Arial"/>
          <w:color w:val="000000" w:themeColor="text1"/>
          <w:szCs w:val="22"/>
        </w:rPr>
        <w:t xml:space="preserve">a se </w:t>
      </w:r>
      <w:r w:rsidRPr="00887F0F">
        <w:rPr>
          <w:rFonts w:cs="Arial"/>
          <w:color w:val="000000" w:themeColor="text1"/>
          <w:szCs w:val="22"/>
        </w:rPr>
        <w:t xml:space="preserve">doda nov, četrti odstavek, ki se glasi: </w:t>
      </w: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»(4) Ne glede na določbe tega zakona, mora pravna ali fizična oseba, ki opravlja dejavnost trgovine na debelo z izdelki iz tarifnih oznak 2710 19 91 in 2710 19 99</w:t>
      </w:r>
      <w:r w:rsidR="00712866">
        <w:rPr>
          <w:rFonts w:cs="Arial"/>
          <w:color w:val="000000" w:themeColor="text1"/>
          <w:szCs w:val="22"/>
        </w:rPr>
        <w:t>,</w:t>
      </w:r>
      <w:r w:rsidRPr="00887F0F">
        <w:rPr>
          <w:rFonts w:cs="Arial"/>
          <w:color w:val="000000" w:themeColor="text1"/>
          <w:szCs w:val="22"/>
        </w:rPr>
        <w:t xml:space="preserve"> pridobiti trošarinsko dovoljenje.«. </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PREHODNE IN KONČNA DOLOČBA</w:t>
      </w:r>
    </w:p>
    <w:p w:rsidR="00887F0F" w:rsidRPr="00887F0F" w:rsidRDefault="00887F0F" w:rsidP="00887F0F">
      <w:pPr>
        <w:tabs>
          <w:tab w:val="left" w:pos="567"/>
          <w:tab w:val="left" w:pos="993"/>
        </w:tabs>
        <w:spacing w:line="240" w:lineRule="auto"/>
        <w:jc w:val="center"/>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7. člen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 xml:space="preserve">Z dnem uveljavitve tega zakona preneha veljati Pravilnik o plačilu trošarine za energente, ki so jim dodana </w:t>
      </w:r>
      <w:proofErr w:type="spellStart"/>
      <w:r w:rsidRPr="00887F0F">
        <w:rPr>
          <w:rFonts w:cs="Arial"/>
          <w:color w:val="000000" w:themeColor="text1"/>
          <w:szCs w:val="22"/>
        </w:rPr>
        <w:t>biogoriva</w:t>
      </w:r>
      <w:proofErr w:type="spellEnd"/>
      <w:r w:rsidRPr="00887F0F">
        <w:rPr>
          <w:rFonts w:cs="Arial"/>
          <w:color w:val="000000" w:themeColor="text1"/>
          <w:szCs w:val="22"/>
        </w:rPr>
        <w:t xml:space="preserve"> (Uradni list RS, št. 15/14), uporablja pa se za zahtevke za vračilo trošarine za energente, sproščene v porabo do uveljavitve tega zakona.  </w:t>
      </w:r>
    </w:p>
    <w:p w:rsidR="00887F0F" w:rsidRPr="00887F0F" w:rsidRDefault="00887F0F" w:rsidP="00887F0F">
      <w:pPr>
        <w:tabs>
          <w:tab w:val="left" w:pos="567"/>
          <w:tab w:val="left" w:pos="993"/>
        </w:tabs>
        <w:spacing w:line="240" w:lineRule="auto"/>
        <w:rPr>
          <w:rFonts w:cs="Arial"/>
          <w:color w:val="000000" w:themeColor="text1"/>
          <w:szCs w:val="22"/>
        </w:rPr>
      </w:pPr>
    </w:p>
    <w:p w:rsidR="0013448E" w:rsidRDefault="0013448E">
      <w:pPr>
        <w:spacing w:line="240" w:lineRule="auto"/>
        <w:jc w:val="left"/>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8. člen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sidR="00712866">
        <w:rPr>
          <w:rFonts w:cs="Arial"/>
          <w:color w:val="000000" w:themeColor="text1"/>
          <w:szCs w:val="22"/>
        </w:rPr>
        <w:tab/>
        <w:t xml:space="preserve">(1) </w:t>
      </w:r>
      <w:r w:rsidRPr="00887F0F">
        <w:rPr>
          <w:rFonts w:cs="Arial"/>
          <w:color w:val="000000" w:themeColor="text1"/>
          <w:szCs w:val="22"/>
        </w:rPr>
        <w:t xml:space="preserve">Določba spremenjenega petega odstavka 51. člena zakona se začne uporabljati deseti dan po začetku veljavnosti tega zakona, določba </w:t>
      </w:r>
      <w:r w:rsidR="0013448E">
        <w:rPr>
          <w:rFonts w:cs="Arial"/>
          <w:color w:val="000000" w:themeColor="text1"/>
          <w:szCs w:val="22"/>
        </w:rPr>
        <w:t xml:space="preserve">spremenjenega </w:t>
      </w:r>
      <w:r w:rsidRPr="00887F0F">
        <w:rPr>
          <w:rFonts w:cs="Arial"/>
          <w:color w:val="000000" w:themeColor="text1"/>
          <w:szCs w:val="22"/>
        </w:rPr>
        <w:t>osmega odstavka 51. člena zakona pa se začne uporabljati drugi dan po začetku veljavnosti tega zakona.</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12866">
        <w:rPr>
          <w:rFonts w:cs="Arial"/>
          <w:color w:val="000000" w:themeColor="text1"/>
          <w:szCs w:val="22"/>
        </w:rPr>
        <w:t xml:space="preserve">(2) </w:t>
      </w:r>
      <w:r w:rsidRPr="00887F0F">
        <w:rPr>
          <w:rFonts w:cs="Arial"/>
          <w:color w:val="000000" w:themeColor="text1"/>
          <w:szCs w:val="22"/>
        </w:rPr>
        <w:t xml:space="preserve">Določbe </w:t>
      </w:r>
      <w:proofErr w:type="spellStart"/>
      <w:r w:rsidRPr="00887F0F">
        <w:rPr>
          <w:rFonts w:cs="Arial"/>
          <w:color w:val="000000" w:themeColor="text1"/>
          <w:szCs w:val="22"/>
        </w:rPr>
        <w:t>53.b</w:t>
      </w:r>
      <w:proofErr w:type="spellEnd"/>
      <w:r w:rsidRPr="00887F0F">
        <w:rPr>
          <w:rFonts w:cs="Arial"/>
          <w:color w:val="000000" w:themeColor="text1"/>
          <w:szCs w:val="22"/>
        </w:rPr>
        <w:t xml:space="preserve"> člena in</w:t>
      </w:r>
      <w:r w:rsidR="0013448E">
        <w:rPr>
          <w:rFonts w:cs="Arial"/>
          <w:color w:val="000000" w:themeColor="text1"/>
          <w:szCs w:val="22"/>
        </w:rPr>
        <w:t xml:space="preserve"> </w:t>
      </w:r>
      <w:r w:rsidRPr="00887F0F">
        <w:rPr>
          <w:rFonts w:cs="Arial"/>
          <w:color w:val="000000" w:themeColor="text1"/>
          <w:szCs w:val="22"/>
        </w:rPr>
        <w:t xml:space="preserve">četrtega odstavka </w:t>
      </w:r>
      <w:proofErr w:type="spellStart"/>
      <w:r w:rsidRPr="00887F0F">
        <w:rPr>
          <w:rFonts w:cs="Arial"/>
          <w:color w:val="000000" w:themeColor="text1"/>
          <w:szCs w:val="22"/>
        </w:rPr>
        <w:t>57.b</w:t>
      </w:r>
      <w:proofErr w:type="spellEnd"/>
      <w:r w:rsidRPr="00887F0F">
        <w:rPr>
          <w:rFonts w:cs="Arial"/>
          <w:color w:val="000000" w:themeColor="text1"/>
          <w:szCs w:val="22"/>
        </w:rPr>
        <w:t xml:space="preserve"> člena zakona se uporabljajo od 1. julija 2014. </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12866">
        <w:rPr>
          <w:rFonts w:cs="Arial"/>
          <w:color w:val="000000" w:themeColor="text1"/>
          <w:szCs w:val="22"/>
        </w:rPr>
        <w:t xml:space="preserve">(3) </w:t>
      </w:r>
      <w:bookmarkStart w:id="0" w:name="_GoBack"/>
      <w:bookmarkEnd w:id="0"/>
      <w:r w:rsidRPr="00887F0F">
        <w:rPr>
          <w:rFonts w:cs="Arial"/>
          <w:color w:val="000000" w:themeColor="text1"/>
          <w:szCs w:val="22"/>
        </w:rPr>
        <w:t>Do začetka uporabe spremenjenega petega in osmega odstavka 51. člena zakona se uporablja Zakon o trošarinah (Uradni list RS, št. 97/10 – uradno prečiščeno besedilo, 48/12 in 109/12).</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p>
    <w:p w:rsidR="00712866" w:rsidRDefault="00712866">
      <w:pPr>
        <w:spacing w:line="240" w:lineRule="auto"/>
        <w:jc w:val="left"/>
        <w:rPr>
          <w:rFonts w:cs="Arial"/>
          <w:color w:val="000000" w:themeColor="text1"/>
          <w:szCs w:val="22"/>
        </w:rPr>
      </w:pPr>
      <w:r>
        <w:rPr>
          <w:rFonts w:cs="Arial"/>
          <w:color w:val="000000" w:themeColor="text1"/>
          <w:szCs w:val="22"/>
        </w:rPr>
        <w:br w:type="page"/>
      </w: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lastRenderedPageBreak/>
        <w:t>9. člen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 xml:space="preserve">Ne glede na deseti odstavek 51. člena zakona mora oseba iz devetega odstavka 51. člena zakona, ki želi na dan začetka uporabe spremenjenih določb petega oziroma osmega odstavka 51. člena zakona določiti novo drobnoprodajno ceno tobačnih izdelkov, spremembo drobnoprodajne cene prijaviti pristojnemu carinskemu organu, in sicer za cigarete dva dneva pred spremembo drobnoprodajnih cen, za cigare in </w:t>
      </w:r>
      <w:proofErr w:type="spellStart"/>
      <w:r w:rsidRPr="00887F0F">
        <w:rPr>
          <w:rFonts w:cs="Arial"/>
          <w:color w:val="000000" w:themeColor="text1"/>
          <w:szCs w:val="22"/>
        </w:rPr>
        <w:t>cigarilose</w:t>
      </w:r>
      <w:proofErr w:type="spellEnd"/>
      <w:r w:rsidRPr="00887F0F">
        <w:rPr>
          <w:rFonts w:cs="Arial"/>
          <w:color w:val="000000" w:themeColor="text1"/>
          <w:szCs w:val="22"/>
        </w:rPr>
        <w:t>, drobno rezan tobak in drug tobak za kajenje pa en dan pred spremembo drobnoprodajnih cen.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rPr>
          <w:rFonts w:cs="Arial"/>
          <w:color w:val="000000" w:themeColor="text1"/>
          <w:szCs w:val="22"/>
        </w:rPr>
      </w:pPr>
    </w:p>
    <w:p w:rsidR="00887F0F" w:rsidRPr="00887F0F" w:rsidRDefault="00887F0F" w:rsidP="00887F0F">
      <w:pPr>
        <w:tabs>
          <w:tab w:val="left" w:pos="567"/>
          <w:tab w:val="left" w:pos="993"/>
        </w:tabs>
        <w:spacing w:line="240" w:lineRule="auto"/>
        <w:jc w:val="center"/>
        <w:rPr>
          <w:rFonts w:cs="Arial"/>
          <w:color w:val="000000" w:themeColor="text1"/>
          <w:szCs w:val="22"/>
        </w:rPr>
      </w:pPr>
      <w:r w:rsidRPr="00887F0F">
        <w:rPr>
          <w:rFonts w:cs="Arial"/>
          <w:color w:val="000000" w:themeColor="text1"/>
          <w:szCs w:val="22"/>
        </w:rPr>
        <w:t>10. člen</w:t>
      </w:r>
    </w:p>
    <w:p w:rsidR="00887F0F" w:rsidRPr="00887F0F" w:rsidRDefault="00887F0F" w:rsidP="00887F0F">
      <w:pPr>
        <w:tabs>
          <w:tab w:val="left" w:pos="567"/>
          <w:tab w:val="left" w:pos="993"/>
        </w:tabs>
        <w:spacing w:line="240" w:lineRule="auto"/>
        <w:rPr>
          <w:rFonts w:cs="Arial"/>
          <w:color w:val="000000" w:themeColor="text1"/>
          <w:szCs w:val="22"/>
        </w:rPr>
      </w:pPr>
    </w:p>
    <w:p w:rsidR="00887F0F" w:rsidRDefault="00887F0F" w:rsidP="00887F0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87F0F">
        <w:rPr>
          <w:rFonts w:cs="Arial"/>
          <w:color w:val="000000" w:themeColor="text1"/>
          <w:szCs w:val="22"/>
        </w:rPr>
        <w:t>Ta zakon začne veljati naslednji dan po objavi v Uradnem listu Republike Slovenije.</w:t>
      </w:r>
    </w:p>
    <w:p w:rsidR="00887F0F" w:rsidRDefault="00887F0F" w:rsidP="00887F0F">
      <w:pPr>
        <w:tabs>
          <w:tab w:val="left" w:pos="567"/>
          <w:tab w:val="left" w:pos="993"/>
        </w:tabs>
        <w:spacing w:line="240" w:lineRule="auto"/>
        <w:rPr>
          <w:rFonts w:cs="Arial"/>
          <w:color w:val="000000" w:themeColor="text1"/>
          <w:szCs w:val="22"/>
        </w:rPr>
      </w:pPr>
    </w:p>
    <w:p w:rsidR="00712866" w:rsidRDefault="00712866" w:rsidP="00887F0F">
      <w:pPr>
        <w:tabs>
          <w:tab w:val="left" w:pos="567"/>
          <w:tab w:val="left" w:pos="993"/>
        </w:tabs>
        <w:spacing w:line="240" w:lineRule="auto"/>
        <w:rPr>
          <w:rFonts w:cs="Arial"/>
          <w:color w:val="000000" w:themeColor="text1"/>
          <w:szCs w:val="22"/>
        </w:rPr>
      </w:pPr>
    </w:p>
    <w:p w:rsidR="00712866" w:rsidRDefault="00712866" w:rsidP="00887F0F">
      <w:pPr>
        <w:tabs>
          <w:tab w:val="left" w:pos="567"/>
          <w:tab w:val="left" w:pos="993"/>
        </w:tabs>
        <w:spacing w:line="240" w:lineRule="auto"/>
        <w:rPr>
          <w:rFonts w:cs="Arial"/>
          <w:color w:val="000000" w:themeColor="text1"/>
          <w:szCs w:val="22"/>
        </w:rPr>
      </w:pPr>
    </w:p>
    <w:p w:rsidR="00712866" w:rsidRDefault="00712866" w:rsidP="00712866">
      <w:pPr>
        <w:tabs>
          <w:tab w:val="left" w:pos="567"/>
          <w:tab w:val="left" w:pos="993"/>
        </w:tabs>
        <w:spacing w:line="240" w:lineRule="auto"/>
        <w:rPr>
          <w:rFonts w:cs="Arial"/>
          <w:szCs w:val="22"/>
        </w:rPr>
      </w:pPr>
      <w:r>
        <w:rPr>
          <w:rFonts w:cs="Arial"/>
          <w:szCs w:val="22"/>
        </w:rPr>
        <w:t xml:space="preserve">Številka: </w:t>
      </w:r>
      <w:r w:rsidRPr="00887F0F">
        <w:rPr>
          <w:rFonts w:cs="Arial"/>
          <w:szCs w:val="22"/>
        </w:rPr>
        <w:t>434-03/14-2/</w:t>
      </w:r>
    </w:p>
    <w:p w:rsidR="00712866" w:rsidRDefault="00712866" w:rsidP="00712866">
      <w:pPr>
        <w:tabs>
          <w:tab w:val="left" w:pos="567"/>
          <w:tab w:val="left" w:pos="993"/>
        </w:tabs>
        <w:spacing w:line="240" w:lineRule="auto"/>
        <w:rPr>
          <w:rFonts w:cs="Arial"/>
          <w:szCs w:val="22"/>
        </w:rPr>
      </w:pPr>
      <w:r>
        <w:rPr>
          <w:rFonts w:cs="Arial"/>
          <w:szCs w:val="22"/>
        </w:rPr>
        <w:t>Datum: 23. april 2014</w:t>
      </w:r>
    </w:p>
    <w:p w:rsidR="00712866" w:rsidRDefault="00712866" w:rsidP="00712866">
      <w:pPr>
        <w:tabs>
          <w:tab w:val="left" w:pos="567"/>
          <w:tab w:val="left" w:pos="993"/>
        </w:tabs>
        <w:spacing w:line="240" w:lineRule="auto"/>
        <w:rPr>
          <w:rFonts w:cs="Arial"/>
          <w:szCs w:val="22"/>
        </w:rPr>
      </w:pPr>
      <w:r w:rsidRPr="00887F0F">
        <w:rPr>
          <w:rFonts w:cs="Arial"/>
          <w:szCs w:val="22"/>
        </w:rPr>
        <w:t>EPA 1900-VI</w:t>
      </w:r>
    </w:p>
    <w:p w:rsidR="00712866" w:rsidRPr="00ED0A8E" w:rsidRDefault="00712866" w:rsidP="00712866">
      <w:pPr>
        <w:tabs>
          <w:tab w:val="left" w:pos="6521"/>
        </w:tabs>
        <w:rPr>
          <w:szCs w:val="22"/>
        </w:rPr>
      </w:pPr>
      <w:r w:rsidRPr="00ED0A8E">
        <w:rPr>
          <w:szCs w:val="22"/>
        </w:rPr>
        <w:tab/>
        <w:t>Državni zbor</w:t>
      </w:r>
    </w:p>
    <w:p w:rsidR="00712866" w:rsidRDefault="00712866" w:rsidP="00712866">
      <w:pPr>
        <w:tabs>
          <w:tab w:val="left" w:pos="6521"/>
        </w:tabs>
        <w:rPr>
          <w:szCs w:val="22"/>
        </w:rPr>
      </w:pPr>
      <w:r w:rsidRPr="00ED0A8E">
        <w:rPr>
          <w:szCs w:val="22"/>
        </w:rPr>
        <w:tab/>
      </w:r>
      <w:r>
        <w:rPr>
          <w:szCs w:val="22"/>
        </w:rPr>
        <w:t>Janko Veber</w:t>
      </w:r>
    </w:p>
    <w:p w:rsidR="00712866" w:rsidRPr="00ED0A8E" w:rsidRDefault="00712866" w:rsidP="00712866">
      <w:pPr>
        <w:tabs>
          <w:tab w:val="left" w:pos="6521"/>
        </w:tabs>
        <w:rPr>
          <w:szCs w:val="22"/>
        </w:rPr>
      </w:pPr>
      <w:r w:rsidRPr="00ED0A8E">
        <w:rPr>
          <w:szCs w:val="22"/>
        </w:rPr>
        <w:tab/>
        <w:t>predsednik</w:t>
      </w:r>
    </w:p>
    <w:p w:rsidR="00712866" w:rsidRPr="00887F0F" w:rsidRDefault="00712866" w:rsidP="00887F0F">
      <w:pPr>
        <w:tabs>
          <w:tab w:val="left" w:pos="567"/>
          <w:tab w:val="left" w:pos="993"/>
        </w:tabs>
        <w:spacing w:line="240" w:lineRule="auto"/>
        <w:rPr>
          <w:rFonts w:cs="Arial"/>
          <w:color w:val="000000" w:themeColor="text1"/>
          <w:szCs w:val="22"/>
        </w:rPr>
      </w:pPr>
    </w:p>
    <w:sectPr w:rsidR="00712866" w:rsidRPr="00887F0F"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12866">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8F92C82"/>
    <w:multiLevelType w:val="hybridMultilevel"/>
    <w:tmpl w:val="85581FF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1E3F0EEE"/>
    <w:multiLevelType w:val="hybridMultilevel"/>
    <w:tmpl w:val="075E04C2"/>
    <w:lvl w:ilvl="0" w:tplc="59E657BC">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4E167890"/>
    <w:multiLevelType w:val="hybridMultilevel"/>
    <w:tmpl w:val="AEFA1AD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4F663B5D"/>
    <w:multiLevelType w:val="hybridMultilevel"/>
    <w:tmpl w:val="4126B92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7AE2786F"/>
    <w:multiLevelType w:val="hybridMultilevel"/>
    <w:tmpl w:val="443E68CE"/>
    <w:lvl w:ilvl="0" w:tplc="59E657BC">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3448E"/>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2866"/>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87F0F"/>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703"/>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20</TotalTime>
  <Pages>3</Pages>
  <Words>690</Words>
  <Characters>3777</Characters>
  <Application>Microsoft Office Word</Application>
  <DocSecurity>0</DocSecurity>
  <Lines>31</Lines>
  <Paragraphs>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2014-04-18T07:51:00Z</cp:lastPrinted>
  <dcterms:created xsi:type="dcterms:W3CDTF">2014-04-18T07:44:00Z</dcterms:created>
  <dcterms:modified xsi:type="dcterms:W3CDTF">2014-04-30T10:07:00Z</dcterms:modified>
</cp:coreProperties>
</file>