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8D5" w:rsidRDefault="009968D5" w:rsidP="00BC2DFB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bookmarkStart w:id="0" w:name="_GoBack"/>
      <w:bookmarkEnd w:id="0"/>
    </w:p>
    <w:p w:rsidR="00BC2DFB" w:rsidRP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r w:rsidRPr="00BC2DFB">
        <w:rPr>
          <w:b/>
          <w:spacing w:val="58"/>
        </w:rPr>
        <w:t>ZAKON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BC2DFB" w:rsidRP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BC2DFB">
        <w:rPr>
          <w:b/>
        </w:rPr>
        <w:t>O SLOVENSKI MATICI (</w:t>
      </w:r>
      <w:proofErr w:type="spellStart"/>
      <w:r w:rsidRPr="00BC2DFB">
        <w:rPr>
          <w:b/>
        </w:rPr>
        <w:t>ZSMat</w:t>
      </w:r>
      <w:proofErr w:type="spellEnd"/>
      <w:r w:rsidRPr="00BC2DFB">
        <w:rPr>
          <w:b/>
        </w:rPr>
        <w:t>)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44051E" w:rsidRDefault="0044051E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I. SPLOŠNE DOLOČBE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(1) Slovenska matica je nacionalna kulturna in znanstvena institucija, ki združuje posameznike in posameznice</w:t>
      </w:r>
      <w:r w:rsidR="000B1B21">
        <w:t xml:space="preserve"> </w:t>
      </w:r>
      <w:r>
        <w:t>s področja kulture ter humanističnih in naravoslovnih ved.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(2) Slovenska matica je avtonomna institucija, ki nadaljuje tradicijo najstarejšega slovenskega kulturnega in znanstvenega društva, ustanovljenega leta 1864.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(1) Slovenska matica je društvo</w:t>
      </w:r>
      <w:r w:rsidR="0044051E">
        <w:t xml:space="preserve">, ki </w:t>
      </w:r>
      <w:r>
        <w:t>deluje v javnem interesu, v katerega se kot član</w:t>
      </w:r>
      <w:r w:rsidR="000B1B21">
        <w:t>e</w:t>
      </w:r>
      <w:r>
        <w:t xml:space="preserve"> in članice</w:t>
      </w:r>
      <w:r w:rsidR="000B1B21">
        <w:t xml:space="preserve"> </w:t>
      </w:r>
      <w:r w:rsidR="006816AA">
        <w:t xml:space="preserve">(v nadaljnjem besedilu: člani) </w:t>
      </w:r>
      <w:r>
        <w:t xml:space="preserve">na podlagi povabila društva ter v skladu s tradicijo in statutom društva imenuje oziroma izvoli vrhunske znanstvene, umetniške ali kulturne delavce in delavke. 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(2) Republika Slovenija na način, določen s tem zakonom, zagotavlja pogoje za delo in razvoj Slovenske matice pri izvajanju nalog iz 4. člena tega zakona. 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proofErr w:type="spellStart"/>
      <w:r>
        <w:t>II</w:t>
      </w:r>
      <w:proofErr w:type="spellEnd"/>
      <w:r>
        <w:t>. NAMEN DELOVANJA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(1) Namen Slovenske matice je spodbujanje in razvijanje kulturne in znanstvene ustvarjalnosti v Sloveniji, tako da pri svojem delu združuje vrhunske znanstvene in kulturne delavce s področij umetnosti, humanistike, družboslovja, naravoslovja, tehnike in medicine. 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(2) Slovenska matica svoj namen uresničuje tako, da: </w:t>
      </w:r>
    </w:p>
    <w:p w:rsidR="00BC2DFB" w:rsidRDefault="00BC2DFB" w:rsidP="00BC2DFB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</w:pPr>
      <w:r>
        <w:t>organizira področne in interdisciplinarne razprave o znanstvenih in kulturnih vprašanjih slovenske preteklosti, sedanjosti in razvijanju načrtov za slovensko ustvarjalno prihodnost;</w:t>
      </w:r>
    </w:p>
    <w:p w:rsidR="00BC2DFB" w:rsidRDefault="00BC2DFB" w:rsidP="00BC2DFB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</w:pPr>
      <w:r>
        <w:t>razvija mednarodno sodelovanje na področjih svojega delovanja;</w:t>
      </w:r>
    </w:p>
    <w:p w:rsidR="00BC2DFB" w:rsidRDefault="00BC2DFB" w:rsidP="00BC2DFB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</w:pPr>
      <w:r>
        <w:t>opravlja druge naloge v skladu s tem zakonom in svojim statutom.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4. člen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(1) Slovenska matica v javnem interesu na področju kulture opravlja naslednje naloge:</w:t>
      </w:r>
    </w:p>
    <w:p w:rsidR="00BC2DFB" w:rsidRDefault="00BC2DFB" w:rsidP="00BC2DFB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razvija izvirno slovensko umetniško ustvarjalnost in ohranjanja izročila različnih področij slovenske umetnosti;</w:t>
      </w:r>
    </w:p>
    <w:p w:rsidR="00BC2DFB" w:rsidRDefault="00BC2DFB" w:rsidP="00BC2DFB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izdaja domača in tuja leposlovna in humanistična dela splošnega pomena;</w:t>
      </w:r>
    </w:p>
    <w:p w:rsidR="00BC2DFB" w:rsidRDefault="00BC2DFB" w:rsidP="00BC2DFB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lastRenderedPageBreak/>
        <w:t>skrbi za slovenski jezik tako v Sloveniji kot v slovenskem zamejstvu in zdomstvu;</w:t>
      </w:r>
    </w:p>
    <w:p w:rsidR="00BC2DFB" w:rsidRDefault="00BC2DFB" w:rsidP="00BC2DFB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>spodbuja organiziranje in poživljanje kulturne dejavnosti v celotnem slovenskem kulturnem prostoru, pri čemer se povezuje s kulturnimi organizacijami in posamezniki;</w:t>
      </w:r>
    </w:p>
    <w:p w:rsidR="00BC2DFB" w:rsidRDefault="00BC2DFB" w:rsidP="00BC2DFB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>
        <w:t xml:space="preserve">promovira slovenske umetniške dosežke v tujini. 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(2) Slovenska matica v javnem interesu na področju znanosti opravlja naslednje naloge:</w:t>
      </w:r>
    </w:p>
    <w:p w:rsidR="00BC2DFB" w:rsidRDefault="00BC2DFB" w:rsidP="00BC2DFB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prireja simpozije, okrogle mize in predavanja o naravoslovnih in humanističnih temah, pomembnih za razvoj slovenske znanosti;</w:t>
      </w:r>
    </w:p>
    <w:p w:rsidR="00BC2DFB" w:rsidRDefault="00BC2DFB" w:rsidP="00BC2DFB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izdaja znanstvene monografije in poljudnoznanstvena dela s področja naravoslovja, tehnike, humanistike in medicine;</w:t>
      </w:r>
    </w:p>
    <w:p w:rsidR="00BC2DFB" w:rsidRDefault="00BC2DFB" w:rsidP="00BC2DFB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ohranja</w:t>
      </w:r>
      <w:r w:rsidR="006816AA">
        <w:t xml:space="preserve"> </w:t>
      </w:r>
      <w:r>
        <w:t>znanstveno izročilo na področju naravoslovja in tehnike ter zgodovine šolstva in izobraževanja;</w:t>
      </w:r>
    </w:p>
    <w:p w:rsidR="00BC2DFB" w:rsidRDefault="00BC2DFB" w:rsidP="00BC2DFB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>povezuje se s sorodnimi organizacijami v tujini;</w:t>
      </w:r>
    </w:p>
    <w:p w:rsidR="00BC2DFB" w:rsidRDefault="00BC2DFB" w:rsidP="00BC2DFB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 xml:space="preserve">oskrbuje slovenske knjižnice v tujini, slovenske lektorate na tujih univerzah in v drugih znanstvenih organizacijah z deli slovenskih znanstvenikov; </w:t>
      </w:r>
    </w:p>
    <w:p w:rsidR="00BC2DFB" w:rsidRDefault="00BC2DFB" w:rsidP="00BC2DFB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</w:pPr>
      <w:r>
        <w:t xml:space="preserve">s svojim člani pomembno prispeva k znanstvenemu udejstvovanju in se s svojimi predlogi lahko vključi v načrtovanje tako znanstvene kot izobraževalne politike. 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proofErr w:type="spellStart"/>
      <w:r>
        <w:t>III</w:t>
      </w:r>
      <w:proofErr w:type="spellEnd"/>
      <w:r>
        <w:t>. SREDSTVA ZA DELO SLOVENSKE MATICE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5. člen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(1) Prihodki Slovenske matice so:</w:t>
      </w:r>
    </w:p>
    <w:p w:rsidR="00BC2DFB" w:rsidRDefault="00BC2DFB" w:rsidP="00BC2DFB">
      <w:pPr>
        <w:pStyle w:val="Odstavekseznama"/>
        <w:numPr>
          <w:ilvl w:val="0"/>
          <w:numId w:val="42"/>
        </w:numPr>
        <w:tabs>
          <w:tab w:val="left" w:pos="567"/>
          <w:tab w:val="left" w:pos="993"/>
        </w:tabs>
        <w:spacing w:line="240" w:lineRule="auto"/>
      </w:pPr>
      <w:r>
        <w:t>sredstva državnega proračuna, pridobljena na podlagi odločbe ministrstva, pristojnega za kulturo, i</w:t>
      </w:r>
      <w:r w:rsidR="000B1B21">
        <w:t xml:space="preserve">zdane </w:t>
      </w:r>
      <w:r>
        <w:t xml:space="preserve">v soglasju z ministrstvom, pristojnim za znanost, </w:t>
      </w:r>
    </w:p>
    <w:p w:rsidR="00BC2DFB" w:rsidRDefault="00BC2DFB" w:rsidP="00BC2DFB">
      <w:pPr>
        <w:pStyle w:val="Odstavekseznama"/>
        <w:numPr>
          <w:ilvl w:val="0"/>
          <w:numId w:val="42"/>
        </w:numPr>
        <w:tabs>
          <w:tab w:val="left" w:pos="567"/>
          <w:tab w:val="left" w:pos="993"/>
        </w:tabs>
        <w:spacing w:line="240" w:lineRule="auto"/>
      </w:pPr>
      <w:r>
        <w:t>članarine in prispevki članov,</w:t>
      </w:r>
    </w:p>
    <w:p w:rsidR="00BC2DFB" w:rsidRDefault="00BC2DFB" w:rsidP="00BC2DFB">
      <w:pPr>
        <w:pStyle w:val="Odstavekseznama"/>
        <w:numPr>
          <w:ilvl w:val="0"/>
          <w:numId w:val="42"/>
        </w:numPr>
        <w:tabs>
          <w:tab w:val="left" w:pos="567"/>
          <w:tab w:val="left" w:pos="993"/>
        </w:tabs>
        <w:spacing w:line="240" w:lineRule="auto"/>
      </w:pPr>
      <w:r>
        <w:t>prihodki od prodaje trgovskega blaga, storitev in proizvodov,</w:t>
      </w:r>
    </w:p>
    <w:p w:rsidR="00BC2DFB" w:rsidRDefault="00BC2DFB" w:rsidP="00BC2DFB">
      <w:pPr>
        <w:pStyle w:val="Odstavekseznama"/>
        <w:numPr>
          <w:ilvl w:val="0"/>
          <w:numId w:val="42"/>
        </w:numPr>
        <w:tabs>
          <w:tab w:val="left" w:pos="567"/>
          <w:tab w:val="left" w:pos="993"/>
        </w:tabs>
        <w:spacing w:line="240" w:lineRule="auto"/>
      </w:pPr>
      <w:r>
        <w:t>sponzorstva, donacije, dediščine in darila,</w:t>
      </w:r>
    </w:p>
    <w:p w:rsidR="00BC2DFB" w:rsidRDefault="00BC2DFB" w:rsidP="00BC2DFB">
      <w:pPr>
        <w:pStyle w:val="Odstavekseznama"/>
        <w:numPr>
          <w:ilvl w:val="0"/>
          <w:numId w:val="42"/>
        </w:numPr>
        <w:tabs>
          <w:tab w:val="left" w:pos="567"/>
          <w:tab w:val="left" w:pos="993"/>
        </w:tabs>
        <w:spacing w:line="240" w:lineRule="auto"/>
      </w:pPr>
      <w:r>
        <w:t>druga javna sredstva, pridobljena v skladu s predpisi, ki urejajo dodeljevanje javnih sredstev, za stroške in izdatke, ki niso predmet financiranja na podlagi odločbe iz prve aline</w:t>
      </w:r>
      <w:r w:rsidR="000B1B21">
        <w:t>j</w:t>
      </w:r>
      <w:r>
        <w:t xml:space="preserve">e tega odstavka, </w:t>
      </w:r>
    </w:p>
    <w:p w:rsidR="00BC2DFB" w:rsidRDefault="00BC2DFB" w:rsidP="00BC2DFB">
      <w:pPr>
        <w:pStyle w:val="Odstavekseznama"/>
        <w:numPr>
          <w:ilvl w:val="0"/>
          <w:numId w:val="42"/>
        </w:numPr>
        <w:tabs>
          <w:tab w:val="left" w:pos="567"/>
          <w:tab w:val="left" w:pos="993"/>
        </w:tabs>
        <w:spacing w:line="240" w:lineRule="auto"/>
      </w:pPr>
      <w:r>
        <w:t>sredstva od upravljanja lastnega premoženja, s katerim razpolaga in ga upravlja samostojno,</w:t>
      </w:r>
    </w:p>
    <w:p w:rsidR="00BC2DFB" w:rsidRDefault="00BC2DFB" w:rsidP="00BC2DFB">
      <w:pPr>
        <w:pStyle w:val="Odstavekseznama"/>
        <w:numPr>
          <w:ilvl w:val="0"/>
          <w:numId w:val="42"/>
        </w:numPr>
        <w:tabs>
          <w:tab w:val="left" w:pos="567"/>
          <w:tab w:val="left" w:pos="993"/>
        </w:tabs>
        <w:spacing w:line="240" w:lineRule="auto"/>
      </w:pPr>
      <w:r>
        <w:t>drugi prihodki iz dejavnosti.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(2) Prihodki Slovenske matice so namenjeni izvajanju dejavnosti in nalog, določenih v tem zakonu in statutu, zagotavljanju pogojev za delovanje Slovenske matice in za poplačilo drugih stroškov v zvezi z delovanjem društva.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32C3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(3)</w:t>
      </w:r>
      <w:r w:rsidR="009968D5">
        <w:t xml:space="preserve"> </w:t>
      </w:r>
      <w:r>
        <w:t>Na podlagi</w:t>
      </w:r>
      <w:r w:rsidR="000B1B21">
        <w:t xml:space="preserve"> </w:t>
      </w:r>
      <w:r>
        <w:t>programa dela in finančnega načrta</w:t>
      </w:r>
      <w:r w:rsidR="000B1B21">
        <w:t>, usklajenih z ministrstvom, pristojnim za kulturo,</w:t>
      </w:r>
      <w:r>
        <w:t xml:space="preserve"> se z odločbo iz prve aline</w:t>
      </w:r>
      <w:r w:rsidR="000B1B21">
        <w:t>j</w:t>
      </w:r>
      <w:r>
        <w:t>e prvega odstavka tega člena zagotovijo finančna sredstva državnega proračuna za sofinanciranje stroškov dela zaposlenih. Višina sredstev sofinanciranja se določi kot vsota osnovnih bruto plač in prispevkov delodajalca v javnem sektorju za največ tri zaposlene, uvrščene v izhodiščn</w:t>
      </w:r>
      <w:r w:rsidR="00B32C38">
        <w:t>e</w:t>
      </w:r>
      <w:r>
        <w:t xml:space="preserve"> plačn</w:t>
      </w:r>
      <w:r w:rsidR="00B32C38">
        <w:t>e</w:t>
      </w:r>
      <w:r>
        <w:t xml:space="preserve"> razred</w:t>
      </w:r>
      <w:r w:rsidR="00B32C38">
        <w:t xml:space="preserve">e </w:t>
      </w:r>
      <w:r>
        <w:t xml:space="preserve">na delovnih mestih poslovni vodja programa </w:t>
      </w:r>
      <w:proofErr w:type="spellStart"/>
      <w:r>
        <w:t>VII</w:t>
      </w:r>
      <w:proofErr w:type="spellEnd"/>
      <w:r>
        <w:t>/2</w:t>
      </w:r>
      <w:r w:rsidR="009968D5">
        <w:t xml:space="preserve"> (</w:t>
      </w:r>
      <w:r w:rsidR="009968D5">
        <w:t>J017904</w:t>
      </w:r>
      <w:r w:rsidR="009968D5">
        <w:t>)</w:t>
      </w:r>
      <w:r>
        <w:t>,</w:t>
      </w:r>
      <w:r w:rsidR="00B32C38">
        <w:t xml:space="preserve"> </w:t>
      </w:r>
      <w:r>
        <w:t xml:space="preserve">pomočnik direktorja za splošne zadeve </w:t>
      </w:r>
      <w:proofErr w:type="spellStart"/>
      <w:r>
        <w:t>VII</w:t>
      </w:r>
      <w:proofErr w:type="spellEnd"/>
      <w:r>
        <w:t>/2</w:t>
      </w:r>
      <w:r w:rsidR="009968D5">
        <w:t xml:space="preserve"> (</w:t>
      </w:r>
      <w:r w:rsidR="009968D5">
        <w:t>J017070</w:t>
      </w:r>
      <w:r w:rsidR="009968D5">
        <w:t>)</w:t>
      </w:r>
      <w:r w:rsidR="00B32C38">
        <w:t xml:space="preserve"> in</w:t>
      </w:r>
      <w:r>
        <w:t xml:space="preserve"> vodja trženja </w:t>
      </w:r>
      <w:proofErr w:type="spellStart"/>
      <w:r>
        <w:t>VII</w:t>
      </w:r>
      <w:proofErr w:type="spellEnd"/>
      <w:r>
        <w:t>/2</w:t>
      </w:r>
      <w:r w:rsidR="009968D5">
        <w:t xml:space="preserve"> (</w:t>
      </w:r>
      <w:r w:rsidR="009968D5">
        <w:t>J017940</w:t>
      </w:r>
      <w:r w:rsidR="009968D5">
        <w:t>)</w:t>
      </w:r>
      <w:r>
        <w:t>,</w:t>
      </w:r>
      <w:r w:rsidR="00B32C38">
        <w:t xml:space="preserve"> kot jih določa </w:t>
      </w:r>
      <w:r>
        <w:t>kolektivn</w:t>
      </w:r>
      <w:r w:rsidR="00B32C38">
        <w:t>a</w:t>
      </w:r>
      <w:r>
        <w:t xml:space="preserve"> pogodb</w:t>
      </w:r>
      <w:r w:rsidR="00B32C38">
        <w:t>a</w:t>
      </w:r>
      <w:r w:rsidR="0044051E">
        <w:t xml:space="preserve">, sklenjena za področje </w:t>
      </w:r>
      <w:r>
        <w:t>kulturne dejavnosti. Sredstva zagotavljata v okviru proračunskih možnosti ministrstvo, pristojno za kulturo (65 %), in ministrstvo, pristojno za znanost (35 %).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(4) Slovenska matica zagotavlja jasno, pregledno in primerno ločevanje dejavnosti v javnem interesu od dejavnosti, ki ne spadajo med dejavnosti v javnem </w:t>
      </w:r>
      <w:r>
        <w:lastRenderedPageBreak/>
        <w:t xml:space="preserve">interesu, vključno z jasnim ločevanjem računovodskih izkazov, v skladu z zakonom, ki ureja preglednost finančnih odnosov in ločeno evidentiranje različnih dejavnosti. 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IV. NADZOR NAD DELOVANJEM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6. člen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Nadzor nad finančnim poslovanjem, zakonitostjo, smotrnostjo in namensko porabo proračunskih sredstev se opravlja v skladu z zakonom, ki ureja javne finance, in zakonom, ki ureja delovanje računskega sodišča.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V. JAVNOST DELA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7. člen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Slovenska matica zagotavlja javnost svojega dela glede izvajanja nalog iz 4. člena tega zakona.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VI. PREHODNA IN KONČNA DOLOČBA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8. člen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Ministrstvo, pristojno za kulturo, najpozneje v enem mesecu od uveljavitve tega zakona pozove Slovensko matico</w:t>
      </w:r>
      <w:r w:rsidR="0044051E">
        <w:t>,</w:t>
      </w:r>
      <w:r>
        <w:t xml:space="preserve"> da </w:t>
      </w:r>
      <w:r w:rsidR="0044051E">
        <w:t xml:space="preserve">mu </w:t>
      </w:r>
      <w:r>
        <w:t xml:space="preserve">predloži letni program dela in finančni načrt. Financiranje </w:t>
      </w:r>
      <w:r w:rsidR="00B32C38">
        <w:t xml:space="preserve">na podlagi tega </w:t>
      </w:r>
      <w:r>
        <w:t>zakon</w:t>
      </w:r>
      <w:r w:rsidR="00B32C38">
        <w:t>a</w:t>
      </w:r>
      <w:r>
        <w:t xml:space="preserve"> se začne izvajati 1. januarja 2018.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  <w:jc w:val="center"/>
      </w:pPr>
      <w:r>
        <w:t>9. člen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petnajsti dan po objavi v Uradnem listu Republike Slovenije.</w:t>
      </w:r>
    </w:p>
    <w:p w:rsidR="00BC2DFB" w:rsidRDefault="00BC2DFB" w:rsidP="00BC2DFB">
      <w:pPr>
        <w:tabs>
          <w:tab w:val="left" w:pos="567"/>
          <w:tab w:val="left" w:pos="993"/>
        </w:tabs>
        <w:spacing w:line="240" w:lineRule="auto"/>
      </w:pPr>
    </w:p>
    <w:p w:rsidR="0044051E" w:rsidRDefault="0044051E" w:rsidP="00BC2DFB">
      <w:pPr>
        <w:tabs>
          <w:tab w:val="left" w:pos="567"/>
          <w:tab w:val="left" w:pos="993"/>
        </w:tabs>
        <w:spacing w:line="240" w:lineRule="auto"/>
      </w:pPr>
    </w:p>
    <w:p w:rsidR="0044051E" w:rsidRDefault="0044051E" w:rsidP="0044051E">
      <w:pPr>
        <w:tabs>
          <w:tab w:val="left" w:pos="567"/>
          <w:tab w:val="left" w:pos="993"/>
        </w:tabs>
        <w:spacing w:line="240" w:lineRule="auto"/>
      </w:pPr>
      <w:r>
        <w:t>Š</w:t>
      </w:r>
      <w:r w:rsidRPr="00BC2DFB">
        <w:t>tevilka:</w:t>
      </w:r>
      <w:r>
        <w:t xml:space="preserve"> </w:t>
      </w:r>
      <w:r w:rsidRPr="00BC2DFB">
        <w:t>610-01/17-9/</w:t>
      </w:r>
    </w:p>
    <w:p w:rsidR="0044051E" w:rsidRDefault="0044051E" w:rsidP="0044051E">
      <w:pPr>
        <w:tabs>
          <w:tab w:val="left" w:pos="567"/>
          <w:tab w:val="left" w:pos="993"/>
        </w:tabs>
        <w:spacing w:line="240" w:lineRule="auto"/>
      </w:pPr>
      <w:r>
        <w:t>Datum: 22. november 2017</w:t>
      </w:r>
    </w:p>
    <w:p w:rsidR="0044051E" w:rsidRDefault="0044051E" w:rsidP="0044051E">
      <w:pPr>
        <w:tabs>
          <w:tab w:val="left" w:pos="567"/>
          <w:tab w:val="left" w:pos="993"/>
        </w:tabs>
        <w:spacing w:line="240" w:lineRule="auto"/>
      </w:pPr>
      <w:r w:rsidRPr="00BC2DFB">
        <w:t>EPA 2209-</w:t>
      </w:r>
      <w:proofErr w:type="spellStart"/>
      <w:r w:rsidRPr="00BC2DFB">
        <w:t>VII</w:t>
      </w:r>
      <w:proofErr w:type="spellEnd"/>
    </w:p>
    <w:p w:rsidR="00A5087D" w:rsidRPr="00ED0A8E" w:rsidRDefault="00A5087D" w:rsidP="00A5087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A5087D" w:rsidRDefault="00A5087D" w:rsidP="00A5087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 xml:space="preserve">Primož </w:t>
      </w:r>
      <w:proofErr w:type="spellStart"/>
      <w:r>
        <w:rPr>
          <w:szCs w:val="22"/>
        </w:rPr>
        <w:t>Hainz</w:t>
      </w:r>
      <w:proofErr w:type="spellEnd"/>
    </w:p>
    <w:p w:rsidR="0044051E" w:rsidRDefault="00A5087D" w:rsidP="00A5087D">
      <w:pPr>
        <w:tabs>
          <w:tab w:val="left" w:pos="6521"/>
        </w:tabs>
      </w:pPr>
      <w:r w:rsidRPr="00ED0A8E">
        <w:rPr>
          <w:szCs w:val="22"/>
        </w:rPr>
        <w:tab/>
        <w:t>p</w:t>
      </w:r>
      <w:r>
        <w:rPr>
          <w:szCs w:val="22"/>
        </w:rPr>
        <w:t>odpredsednik</w:t>
      </w:r>
    </w:p>
    <w:sectPr w:rsidR="0044051E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9968D5">
      <w:rPr>
        <w:rStyle w:val="tevilkastrani"/>
        <w:noProof/>
        <w:sz w:val="20"/>
        <w:szCs w:val="20"/>
      </w:rPr>
      <w:t>3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906FEA"/>
    <w:multiLevelType w:val="hybridMultilevel"/>
    <w:tmpl w:val="84D8C84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FD48CF"/>
    <w:multiLevelType w:val="hybridMultilevel"/>
    <w:tmpl w:val="EE14183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714210C"/>
    <w:multiLevelType w:val="hybridMultilevel"/>
    <w:tmpl w:val="172422F0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4DE611F"/>
    <w:multiLevelType w:val="hybridMultilevel"/>
    <w:tmpl w:val="783283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AAE3CBF"/>
    <w:multiLevelType w:val="hybridMultilevel"/>
    <w:tmpl w:val="661CC0B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2BC64A2"/>
    <w:multiLevelType w:val="hybridMultilevel"/>
    <w:tmpl w:val="C6C2BAE0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40"/>
  </w:num>
  <w:num w:numId="3">
    <w:abstractNumId w:val="10"/>
  </w:num>
  <w:num w:numId="4">
    <w:abstractNumId w:val="14"/>
  </w:num>
  <w:num w:numId="5">
    <w:abstractNumId w:val="12"/>
  </w:num>
  <w:num w:numId="6">
    <w:abstractNumId w:val="24"/>
  </w:num>
  <w:num w:numId="7">
    <w:abstractNumId w:val="34"/>
  </w:num>
  <w:num w:numId="8">
    <w:abstractNumId w:val="21"/>
  </w:num>
  <w:num w:numId="9">
    <w:abstractNumId w:val="38"/>
  </w:num>
  <w:num w:numId="10">
    <w:abstractNumId w:val="17"/>
  </w:num>
  <w:num w:numId="11">
    <w:abstractNumId w:val="7"/>
  </w:num>
  <w:num w:numId="12">
    <w:abstractNumId w:val="0"/>
  </w:num>
  <w:num w:numId="13">
    <w:abstractNumId w:val="25"/>
  </w:num>
  <w:num w:numId="14">
    <w:abstractNumId w:val="18"/>
  </w:num>
  <w:num w:numId="15">
    <w:abstractNumId w:val="20"/>
  </w:num>
  <w:num w:numId="16">
    <w:abstractNumId w:val="28"/>
  </w:num>
  <w:num w:numId="17">
    <w:abstractNumId w:val="3"/>
  </w:num>
  <w:num w:numId="18">
    <w:abstractNumId w:val="26"/>
  </w:num>
  <w:num w:numId="19">
    <w:abstractNumId w:val="9"/>
  </w:num>
  <w:num w:numId="20">
    <w:abstractNumId w:val="19"/>
  </w:num>
  <w:num w:numId="21">
    <w:abstractNumId w:val="35"/>
  </w:num>
  <w:num w:numId="22">
    <w:abstractNumId w:val="1"/>
  </w:num>
  <w:num w:numId="23">
    <w:abstractNumId w:val="4"/>
  </w:num>
  <w:num w:numId="24">
    <w:abstractNumId w:val="37"/>
  </w:num>
  <w:num w:numId="25">
    <w:abstractNumId w:val="8"/>
  </w:num>
  <w:num w:numId="26">
    <w:abstractNumId w:val="22"/>
  </w:num>
  <w:num w:numId="27">
    <w:abstractNumId w:val="27"/>
  </w:num>
  <w:num w:numId="28">
    <w:abstractNumId w:val="41"/>
  </w:num>
  <w:num w:numId="29">
    <w:abstractNumId w:val="15"/>
  </w:num>
  <w:num w:numId="30">
    <w:abstractNumId w:val="32"/>
  </w:num>
  <w:num w:numId="31">
    <w:abstractNumId w:val="33"/>
  </w:num>
  <w:num w:numId="32">
    <w:abstractNumId w:val="31"/>
  </w:num>
  <w:num w:numId="33">
    <w:abstractNumId w:val="36"/>
  </w:num>
  <w:num w:numId="34">
    <w:abstractNumId w:val="5"/>
  </w:num>
  <w:num w:numId="35">
    <w:abstractNumId w:val="16"/>
  </w:num>
  <w:num w:numId="36">
    <w:abstractNumId w:val="11"/>
  </w:num>
  <w:num w:numId="37">
    <w:abstractNumId w:val="39"/>
  </w:num>
  <w:num w:numId="38">
    <w:abstractNumId w:val="6"/>
  </w:num>
  <w:num w:numId="39">
    <w:abstractNumId w:val="2"/>
  </w:num>
  <w:num w:numId="40">
    <w:abstractNumId w:val="42"/>
  </w:num>
  <w:num w:numId="41">
    <w:abstractNumId w:val="13"/>
  </w:num>
  <w:num w:numId="42">
    <w:abstractNumId w:val="23"/>
  </w:num>
  <w:num w:numId="43">
    <w:abstractNumId w:val="29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1B21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4051E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816AA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6577F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968D5"/>
    <w:rsid w:val="009B4969"/>
    <w:rsid w:val="009C00B6"/>
    <w:rsid w:val="009D4362"/>
    <w:rsid w:val="009F175C"/>
    <w:rsid w:val="00A059D4"/>
    <w:rsid w:val="00A418F5"/>
    <w:rsid w:val="00A4447F"/>
    <w:rsid w:val="00A5087D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32C38"/>
    <w:rsid w:val="00B4021E"/>
    <w:rsid w:val="00B64A88"/>
    <w:rsid w:val="00B87962"/>
    <w:rsid w:val="00B926CE"/>
    <w:rsid w:val="00BB2393"/>
    <w:rsid w:val="00BC2DFB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29</TotalTime>
  <Pages>3</Pages>
  <Words>804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5797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8</cp:revision>
  <cp:lastPrinted>2017-11-22T11:41:00Z</cp:lastPrinted>
  <dcterms:created xsi:type="dcterms:W3CDTF">2017-11-07T11:57:00Z</dcterms:created>
  <dcterms:modified xsi:type="dcterms:W3CDTF">2017-11-30T08:08:00Z</dcterms:modified>
</cp:coreProperties>
</file>