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18DE" w:rsidRP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6"/>
        </w:rPr>
      </w:pPr>
      <w:r w:rsidRPr="002018DE">
        <w:rPr>
          <w:b/>
          <w:spacing w:val="56"/>
        </w:rPr>
        <w:t>ZAKON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2018DE" w:rsidRP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2018DE">
        <w:rPr>
          <w:b/>
        </w:rPr>
        <w:t>O DOPOLNITVI ZAKONA</w:t>
      </w:r>
      <w:r w:rsidR="00104320">
        <w:rPr>
          <w:b/>
        </w:rPr>
        <w:t xml:space="preserve"> </w:t>
      </w:r>
      <w:r w:rsidRPr="002018DE">
        <w:rPr>
          <w:b/>
        </w:rPr>
        <w:t>O SLOVENSKEM ODŠKODNINSKEM SKLADU (ZSOS-C)</w:t>
      </w:r>
    </w:p>
    <w:p w:rsidR="00104320" w:rsidRDefault="00104320" w:rsidP="002018DE">
      <w:pPr>
        <w:tabs>
          <w:tab w:val="left" w:pos="567"/>
          <w:tab w:val="left" w:pos="993"/>
        </w:tabs>
        <w:spacing w:line="240" w:lineRule="auto"/>
      </w:pPr>
    </w:p>
    <w:p w:rsidR="00104320" w:rsidRDefault="00104320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Zakon</w:t>
      </w:r>
      <w:r w:rsidR="0042234F">
        <w:t>u</w:t>
      </w:r>
      <w:r>
        <w:t xml:space="preserve"> o Slovenskem odškodninskem skladu (Uradni list RS, št. 21/11 – uradno prečiščeno besedilo in 9/16 – </w:t>
      </w:r>
      <w:proofErr w:type="spellStart"/>
      <w:r>
        <w:t>ZGGLRS</w:t>
      </w:r>
      <w:proofErr w:type="spellEnd"/>
      <w:r>
        <w:t xml:space="preserve">) se za 19. členom doda nov </w:t>
      </w:r>
      <w:proofErr w:type="spellStart"/>
      <w:r>
        <w:t>19.a</w:t>
      </w:r>
      <w:proofErr w:type="spellEnd"/>
      <w:r>
        <w:t xml:space="preserve"> člen, ki se glasi: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19.a</w:t>
      </w:r>
      <w:proofErr w:type="spellEnd"/>
      <w:r>
        <w:t xml:space="preserve"> člen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Pravni naslednik sklada najkasneje do 31. decembra 2020 neodplačno prenese v last Republike Slovenije vse vrednostne papirje in poslovne deleže (v nadaljnjem besedilu: kapitalske naložbe), ki jih ima v lasti na presečni dan 20. decembra 2020 in so skladno s strategijo upravljanja naložb, sprejeto na podlagi zakona, ki ureja upravljanje kapitalskih naložb Republike Slovenije, opredeljene kot strateške in pomembne naložbe.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Pravni naslednik sklada najkasneje do 31. decembra 2017 neodplačno prenese v last Republike Slovenije sveženj strateških in pomembnih kapitalskih naložb, s katerimi se trguje na organiziranem trgu, ki jih ima v lasti na presečni dan 20. decembra 2017 in katerih skupna vrednost na ta dan znaša najmanj 200 milijonov </w:t>
      </w:r>
      <w:proofErr w:type="spellStart"/>
      <w:r>
        <w:t>eurov</w:t>
      </w:r>
      <w:proofErr w:type="spellEnd"/>
      <w:r>
        <w:t>. Seznam kapitalskih naložb, ki tvorijo sveženj iz prejšnjega stavka, sprejme Vlada Republike Slovenije na predlog ministra, pristojnega za finance in ga posreduje pravnemu nasledniku sklada.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Pravni naslednik sklada takoj po izpolnitvi vseh obveznosti iz 2. člena tega zakona neodplačno prenese v last Republike Slovenije vse preostale kapitalske naložbe, ki jih ima v lasti.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primeru, da prihodki iz upravljanja in razpolaganja iz prvega stavka 26. člena Zakona o Slovenskem državnem holdingu (Uradni list RS, št. 25/14) s preostalimi kapitalskimi naložbami v lasti pravnega naslednika sklada, ne bodo zadostovali za izpolnitev obveznosti iz 2. člena tega zakona, se sredstva za poravnavo obveznosti zagotovijo iz sredstev proračuna. V tem primeru mora pravni naslednik sklada takoj po izvedbi prodaj preostalih kapitalskih naložb navedena sredstva proračuna vrniti v proračun Republike Slovenije.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Prenosi kapitalskih naložb iz tega člena se izvedejo neposredno v bilanci stanja in ne preko izkaza poslovnega izida.«.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104320" w:rsidRDefault="00104320" w:rsidP="002018DE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</w:pPr>
      <w:r>
        <w:t>KONČNA DOLOČBA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</w:p>
    <w:p w:rsidR="002018DE" w:rsidRDefault="002018DE" w:rsidP="002018DE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naslednji dan po objavi v Uradnem listu Republike Slovenije.</w:t>
      </w:r>
    </w:p>
    <w:p w:rsidR="00104320" w:rsidRDefault="00104320" w:rsidP="002018DE">
      <w:pPr>
        <w:tabs>
          <w:tab w:val="left" w:pos="567"/>
          <w:tab w:val="left" w:pos="993"/>
        </w:tabs>
        <w:spacing w:line="240" w:lineRule="auto"/>
      </w:pPr>
    </w:p>
    <w:p w:rsidR="00104320" w:rsidRDefault="00104320" w:rsidP="00104320">
      <w:pPr>
        <w:tabs>
          <w:tab w:val="left" w:pos="567"/>
          <w:tab w:val="left" w:pos="993"/>
        </w:tabs>
        <w:spacing w:line="240" w:lineRule="auto"/>
      </w:pPr>
      <w:r>
        <w:t>Š</w:t>
      </w:r>
      <w:r w:rsidRPr="002018DE">
        <w:t>tevilka:</w:t>
      </w:r>
      <w:r>
        <w:t xml:space="preserve"> </w:t>
      </w:r>
      <w:r w:rsidRPr="002018DE">
        <w:t>412-01/17-8/</w:t>
      </w:r>
    </w:p>
    <w:p w:rsidR="00104320" w:rsidRDefault="00104320" w:rsidP="00104320">
      <w:pPr>
        <w:tabs>
          <w:tab w:val="left" w:pos="567"/>
          <w:tab w:val="left" w:pos="993"/>
        </w:tabs>
        <w:spacing w:line="240" w:lineRule="auto"/>
      </w:pPr>
      <w:r>
        <w:t>Datum: 26. september 2017</w:t>
      </w:r>
    </w:p>
    <w:p w:rsidR="00104320" w:rsidRPr="00ED0A8E" w:rsidRDefault="00104320" w:rsidP="00104320">
      <w:pPr>
        <w:tabs>
          <w:tab w:val="left" w:pos="567"/>
          <w:tab w:val="left" w:pos="993"/>
          <w:tab w:val="left" w:pos="6521"/>
        </w:tabs>
        <w:spacing w:line="240" w:lineRule="auto"/>
        <w:rPr>
          <w:szCs w:val="22"/>
        </w:rPr>
      </w:pPr>
      <w:r w:rsidRPr="002018DE">
        <w:t>EPA 1987-</w:t>
      </w:r>
      <w:proofErr w:type="spellStart"/>
      <w:r w:rsidRPr="002018DE">
        <w:t>VII</w:t>
      </w:r>
      <w:proofErr w:type="spellEnd"/>
      <w:r>
        <w:tab/>
      </w:r>
      <w:r w:rsidRPr="00ED0A8E">
        <w:rPr>
          <w:szCs w:val="22"/>
        </w:rPr>
        <w:t>Državni zbor</w:t>
      </w:r>
    </w:p>
    <w:p w:rsidR="00104320" w:rsidRDefault="00104320" w:rsidP="00104320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04320" w:rsidRPr="002018DE" w:rsidRDefault="00104320" w:rsidP="00104320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104320" w:rsidRPr="002018DE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04320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04320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018DE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234F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6F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7</TotalTime>
  <Pages>1</Pages>
  <Words>327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2017-10-03T11:28:00Z</cp:lastPrinted>
  <dcterms:created xsi:type="dcterms:W3CDTF">2017-09-07T07:31:00Z</dcterms:created>
  <dcterms:modified xsi:type="dcterms:W3CDTF">2017-10-03T11:28:00Z</dcterms:modified>
</cp:coreProperties>
</file>