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383A" w:rsidRDefault="0056383A" w:rsidP="00E1755D">
      <w:pPr>
        <w:tabs>
          <w:tab w:val="left" w:pos="567"/>
          <w:tab w:val="left" w:pos="993"/>
        </w:tabs>
        <w:spacing w:line="240" w:lineRule="auto"/>
        <w:jc w:val="center"/>
        <w:rPr>
          <w:rFonts w:cs="Arial"/>
          <w:b/>
          <w:color w:val="000000" w:themeColor="text1"/>
          <w:spacing w:val="58"/>
          <w:szCs w:val="22"/>
          <w:lang w:eastAsia="sl-SI"/>
        </w:rPr>
      </w:pPr>
      <w:bookmarkStart w:id="0" w:name="_GoBack"/>
      <w:bookmarkEnd w:id="0"/>
    </w:p>
    <w:p w:rsidR="00E1755D" w:rsidRPr="00E1755D" w:rsidRDefault="00E1755D" w:rsidP="00E1755D">
      <w:pPr>
        <w:tabs>
          <w:tab w:val="left" w:pos="567"/>
          <w:tab w:val="left" w:pos="993"/>
        </w:tabs>
        <w:spacing w:line="240" w:lineRule="auto"/>
        <w:jc w:val="center"/>
        <w:rPr>
          <w:rFonts w:cs="Arial"/>
          <w:b/>
          <w:color w:val="000000" w:themeColor="text1"/>
          <w:spacing w:val="58"/>
          <w:szCs w:val="22"/>
          <w:lang w:eastAsia="sl-SI"/>
        </w:rPr>
      </w:pPr>
      <w:r w:rsidRPr="00E1755D">
        <w:rPr>
          <w:rFonts w:cs="Arial"/>
          <w:b/>
          <w:color w:val="000000" w:themeColor="text1"/>
          <w:spacing w:val="58"/>
          <w:szCs w:val="22"/>
          <w:lang w:eastAsia="sl-SI"/>
        </w:rPr>
        <w:t>ZAKON</w:t>
      </w:r>
    </w:p>
    <w:p w:rsidR="00E1755D" w:rsidRDefault="00E1755D" w:rsidP="00E1755D">
      <w:pPr>
        <w:tabs>
          <w:tab w:val="left" w:pos="567"/>
          <w:tab w:val="left" w:pos="993"/>
        </w:tabs>
        <w:spacing w:line="240" w:lineRule="auto"/>
        <w:jc w:val="center"/>
        <w:rPr>
          <w:rFonts w:cs="Arial"/>
          <w:b/>
          <w:color w:val="000000" w:themeColor="text1"/>
          <w:szCs w:val="22"/>
          <w:lang w:eastAsia="sl-SI"/>
        </w:rPr>
      </w:pPr>
    </w:p>
    <w:p w:rsidR="0056383A" w:rsidRDefault="00E1755D" w:rsidP="00E1755D">
      <w:pPr>
        <w:tabs>
          <w:tab w:val="left" w:pos="567"/>
          <w:tab w:val="left" w:pos="993"/>
        </w:tabs>
        <w:spacing w:line="240" w:lineRule="auto"/>
        <w:jc w:val="center"/>
        <w:rPr>
          <w:rFonts w:cs="Arial"/>
          <w:b/>
          <w:color w:val="000000" w:themeColor="text1"/>
          <w:szCs w:val="22"/>
          <w:lang w:eastAsia="sl-SI"/>
        </w:rPr>
      </w:pPr>
      <w:r w:rsidRPr="00E1755D">
        <w:rPr>
          <w:rFonts w:cs="Arial"/>
          <w:b/>
          <w:color w:val="000000" w:themeColor="text1"/>
          <w:szCs w:val="22"/>
          <w:lang w:eastAsia="sl-SI"/>
        </w:rPr>
        <w:t>O SPREMEMBAH IN DOPOLNITVAH</w:t>
      </w:r>
    </w:p>
    <w:p w:rsidR="00E1755D" w:rsidRPr="00E1755D" w:rsidRDefault="00E1755D" w:rsidP="00E1755D">
      <w:pPr>
        <w:tabs>
          <w:tab w:val="left" w:pos="567"/>
          <w:tab w:val="left" w:pos="993"/>
        </w:tabs>
        <w:spacing w:line="240" w:lineRule="auto"/>
        <w:jc w:val="center"/>
        <w:rPr>
          <w:rFonts w:cs="Arial"/>
          <w:b/>
          <w:color w:val="000000" w:themeColor="text1"/>
          <w:szCs w:val="22"/>
          <w:lang w:eastAsia="sl-SI"/>
        </w:rPr>
      </w:pPr>
      <w:r w:rsidRPr="00E1755D">
        <w:rPr>
          <w:rFonts w:cs="Arial"/>
          <w:b/>
          <w:color w:val="000000" w:themeColor="text1"/>
          <w:szCs w:val="22"/>
          <w:lang w:eastAsia="sl-SI"/>
        </w:rPr>
        <w:t>STANOVANJSKEGA ZAKONA (SZ-1C)</w:t>
      </w:r>
    </w:p>
    <w:p w:rsidR="00E1755D" w:rsidRDefault="00E1755D" w:rsidP="00E1755D">
      <w:pPr>
        <w:tabs>
          <w:tab w:val="left" w:pos="567"/>
          <w:tab w:val="left" w:pos="993"/>
        </w:tabs>
        <w:spacing w:line="240" w:lineRule="auto"/>
        <w:rPr>
          <w:rFonts w:cs="Arial"/>
          <w:color w:val="000000" w:themeColor="text1"/>
          <w:szCs w:val="22"/>
          <w:lang w:eastAsia="sl-SI"/>
        </w:rPr>
      </w:pPr>
    </w:p>
    <w:p w:rsidR="0056383A" w:rsidRPr="00E1755D" w:rsidRDefault="0056383A"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1. člen</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 xml:space="preserve">V Stanovanjskem zakonu (Uradni list RS, št. 69/03, 18/04 – ZVKSES, 47/06 – ZEN, 45/08 – </w:t>
      </w:r>
      <w:proofErr w:type="spellStart"/>
      <w:r w:rsidR="00E1755D" w:rsidRPr="00E1755D">
        <w:rPr>
          <w:rFonts w:cs="Arial"/>
          <w:color w:val="000000" w:themeColor="text1"/>
          <w:szCs w:val="22"/>
          <w:lang w:eastAsia="sl-SI"/>
        </w:rPr>
        <w:t>ZVEtL</w:t>
      </w:r>
      <w:proofErr w:type="spellEnd"/>
      <w:r w:rsidR="00E1755D" w:rsidRPr="00E1755D">
        <w:rPr>
          <w:rFonts w:cs="Arial"/>
          <w:color w:val="000000" w:themeColor="text1"/>
          <w:szCs w:val="22"/>
          <w:lang w:eastAsia="sl-SI"/>
        </w:rPr>
        <w:t>, 57/08,</w:t>
      </w:r>
      <w:r w:rsidR="00130AF8">
        <w:rPr>
          <w:rFonts w:cs="Arial"/>
          <w:color w:val="000000" w:themeColor="text1"/>
          <w:szCs w:val="22"/>
          <w:lang w:eastAsia="sl-SI"/>
        </w:rPr>
        <w:t xml:space="preserve"> </w:t>
      </w:r>
      <w:r w:rsidR="00130AF8" w:rsidRPr="00E1755D">
        <w:rPr>
          <w:rFonts w:cs="Arial"/>
          <w:color w:val="000000" w:themeColor="text1"/>
          <w:szCs w:val="22"/>
          <w:lang w:eastAsia="sl-SI"/>
        </w:rPr>
        <w:t xml:space="preserve">62/10 – </w:t>
      </w:r>
      <w:proofErr w:type="spellStart"/>
      <w:r w:rsidR="00130AF8" w:rsidRPr="00E1755D">
        <w:rPr>
          <w:rFonts w:cs="Arial"/>
          <w:color w:val="000000" w:themeColor="text1"/>
          <w:szCs w:val="22"/>
          <w:lang w:eastAsia="sl-SI"/>
        </w:rPr>
        <w:t>ZUPJS</w:t>
      </w:r>
      <w:proofErr w:type="spellEnd"/>
      <w:r w:rsidR="00130AF8" w:rsidRPr="00E1755D">
        <w:rPr>
          <w:rFonts w:cs="Arial"/>
          <w:color w:val="000000" w:themeColor="text1"/>
          <w:szCs w:val="22"/>
          <w:lang w:eastAsia="sl-SI"/>
        </w:rPr>
        <w:t>,</w:t>
      </w:r>
      <w:r w:rsidR="00130AF8">
        <w:rPr>
          <w:rFonts w:cs="Arial"/>
          <w:color w:val="000000" w:themeColor="text1"/>
          <w:szCs w:val="22"/>
          <w:lang w:eastAsia="sl-SI"/>
        </w:rPr>
        <w:t xml:space="preserve"> </w:t>
      </w:r>
      <w:r w:rsidR="00E1755D" w:rsidRPr="00E1755D">
        <w:rPr>
          <w:rFonts w:cs="Arial"/>
          <w:color w:val="000000" w:themeColor="text1"/>
          <w:szCs w:val="22"/>
          <w:lang w:eastAsia="sl-SI"/>
        </w:rPr>
        <w:t xml:space="preserve">56/11 – </w:t>
      </w:r>
      <w:proofErr w:type="spellStart"/>
      <w:r w:rsidR="00E1755D" w:rsidRPr="00E1755D">
        <w:rPr>
          <w:rFonts w:cs="Arial"/>
          <w:color w:val="000000" w:themeColor="text1"/>
          <w:szCs w:val="22"/>
          <w:lang w:eastAsia="sl-SI"/>
        </w:rPr>
        <w:t>odl</w:t>
      </w:r>
      <w:proofErr w:type="spellEnd"/>
      <w:r w:rsidR="00E1755D" w:rsidRPr="00E1755D">
        <w:rPr>
          <w:rFonts w:cs="Arial"/>
          <w:color w:val="000000" w:themeColor="text1"/>
          <w:szCs w:val="22"/>
          <w:lang w:eastAsia="sl-SI"/>
        </w:rPr>
        <w:t>. US, 87/11</w:t>
      </w:r>
      <w:r w:rsidR="00130AF8">
        <w:rPr>
          <w:rFonts w:cs="Arial"/>
          <w:color w:val="000000" w:themeColor="text1"/>
          <w:szCs w:val="22"/>
          <w:lang w:eastAsia="sl-SI"/>
        </w:rPr>
        <w:t xml:space="preserve">, </w:t>
      </w:r>
      <w:r w:rsidR="00E1755D" w:rsidRPr="00E1755D">
        <w:rPr>
          <w:rFonts w:cs="Arial"/>
          <w:color w:val="000000" w:themeColor="text1"/>
          <w:szCs w:val="22"/>
          <w:lang w:eastAsia="sl-SI"/>
        </w:rPr>
        <w:t xml:space="preserve">40/12 – </w:t>
      </w:r>
      <w:proofErr w:type="spellStart"/>
      <w:r w:rsidR="00E1755D" w:rsidRPr="00E1755D">
        <w:rPr>
          <w:rFonts w:cs="Arial"/>
          <w:color w:val="000000" w:themeColor="text1"/>
          <w:szCs w:val="22"/>
          <w:lang w:eastAsia="sl-SI"/>
        </w:rPr>
        <w:t>ZUJF</w:t>
      </w:r>
      <w:proofErr w:type="spellEnd"/>
      <w:r w:rsidR="00130AF8">
        <w:rPr>
          <w:rFonts w:cs="Arial"/>
          <w:color w:val="000000" w:themeColor="text1"/>
          <w:szCs w:val="22"/>
          <w:lang w:eastAsia="sl-SI"/>
        </w:rPr>
        <w:t xml:space="preserve"> in 14/17 – </w:t>
      </w:r>
      <w:proofErr w:type="spellStart"/>
      <w:r w:rsidR="00130AF8">
        <w:rPr>
          <w:rFonts w:cs="Arial"/>
          <w:color w:val="000000" w:themeColor="text1"/>
          <w:szCs w:val="22"/>
          <w:lang w:eastAsia="sl-SI"/>
        </w:rPr>
        <w:t>odl</w:t>
      </w:r>
      <w:proofErr w:type="spellEnd"/>
      <w:r w:rsidR="00130AF8">
        <w:rPr>
          <w:rFonts w:cs="Arial"/>
          <w:color w:val="000000" w:themeColor="text1"/>
          <w:szCs w:val="22"/>
          <w:lang w:eastAsia="sl-SI"/>
        </w:rPr>
        <w:t>. US</w:t>
      </w:r>
      <w:r w:rsidR="00E1755D" w:rsidRPr="00E1755D">
        <w:rPr>
          <w:rFonts w:cs="Arial"/>
          <w:color w:val="000000" w:themeColor="text1"/>
          <w:szCs w:val="22"/>
          <w:lang w:eastAsia="sl-SI"/>
        </w:rPr>
        <w:t xml:space="preserve">) se za 11. členom doda nov </w:t>
      </w:r>
      <w:proofErr w:type="spellStart"/>
      <w:r w:rsidR="00E1755D" w:rsidRPr="00E1755D">
        <w:rPr>
          <w:rFonts w:cs="Arial"/>
          <w:color w:val="000000" w:themeColor="text1"/>
          <w:szCs w:val="22"/>
          <w:lang w:eastAsia="sl-SI"/>
        </w:rPr>
        <w:t>11.a</w:t>
      </w:r>
      <w:proofErr w:type="spellEnd"/>
      <w:r w:rsidR="00E1755D" w:rsidRPr="00E1755D">
        <w:rPr>
          <w:rFonts w:cs="Arial"/>
          <w:color w:val="000000" w:themeColor="text1"/>
          <w:szCs w:val="22"/>
          <w:lang w:eastAsia="sl-SI"/>
        </w:rPr>
        <w:t xml:space="preserve"> člen, ki se glasi:</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w:t>
      </w:r>
      <w:proofErr w:type="spellStart"/>
      <w:r w:rsidRPr="00E1755D">
        <w:rPr>
          <w:rFonts w:cs="Arial"/>
          <w:color w:val="000000" w:themeColor="text1"/>
          <w:szCs w:val="22"/>
          <w:lang w:eastAsia="sl-SI"/>
        </w:rPr>
        <w:t>11.a</w:t>
      </w:r>
      <w:proofErr w:type="spellEnd"/>
      <w:r w:rsidRPr="00E1755D">
        <w:rPr>
          <w:rFonts w:cs="Arial"/>
          <w:color w:val="000000" w:themeColor="text1"/>
          <w:szCs w:val="22"/>
          <w:lang w:eastAsia="sl-SI"/>
        </w:rPr>
        <w:t xml:space="preserve"> člen</w:t>
      </w: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(pridobivanje osebnih podatkov)</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 xml:space="preserve">Občina, javni stanovanjski sklad ali neprofitna stanovanjska organizacija, ki zagotavlja stanovanjske enote, za potrebe ugotavljanje dejanskega stanja in odločanja v upravnih postopkih dodeljevanja neprofitnih stanovanj ali bivalnih enot, preverjanja izpolnjevanja pogojev za upravičenost do nadaljevanja neprofitnega najemnega razmerja, odobritve izredne pomoči, zamenjave stanovanj, izdaje mnenja centrom za socialno delo, ali je posameznik upravičen do pridobitve neprofitnega najemnega stanovanja, brezplačno pridobivajo o najemnikih in drugih udeležencih v teh postopkih podatke iz zbirk podatkov naslednjih upravljavcev: </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Ministrstva za notranje zadeve – podatke iz centralnega registra prebivalstva (osebno ime, EMŠO, davčna številka), podatke o gospodinjstvu iz evidence gospodinjstev (osebno ime in EMŠO oseb v skupnem gospodinjstvu) ter iz evidence registriranih vozil podatke o lastništvu vozila in o vozilu;</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 xml:space="preserve">centrov za socialno delo – podatke o višini, obdobju upravičenosti in o datumu izplačila porodniškega nadomestila, očetovskega nadomestila, nadomestila za nego in varstvo otroka, </w:t>
      </w:r>
      <w:proofErr w:type="spellStart"/>
      <w:r w:rsidRPr="00E0620E">
        <w:rPr>
          <w:rFonts w:cs="Arial"/>
          <w:color w:val="000000" w:themeColor="text1"/>
          <w:szCs w:val="22"/>
          <w:lang w:eastAsia="sl-SI"/>
        </w:rPr>
        <w:t>posvojiteljskega</w:t>
      </w:r>
      <w:proofErr w:type="spellEnd"/>
      <w:r w:rsidRPr="00E0620E">
        <w:rPr>
          <w:rFonts w:cs="Arial"/>
          <w:color w:val="000000" w:themeColor="text1"/>
          <w:szCs w:val="22"/>
          <w:lang w:eastAsia="sl-SI"/>
        </w:rPr>
        <w:t xml:space="preserve"> nadomestila, starševskega dodatka, dodatka za nego otroka, ki potrebuje posebno varstvo;</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Zavoda za pokojninsko in invalidsko zavarovanje Slovenije – podatke o uživalcih pravic pokojninskega in invalidskega zavarovanja, ki jih izplačuje Zavod za pokojninsko in invalidsko zavarovanje (o vrsti, višini, datumu izplačila in datumu upravičenosti do posamezne pravice), in podatke o višini, datumu izplačila in datumu upravičenosti do dodatka za tujo nego in pomoč ter nadomestila za invalidnost;</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 xml:space="preserve">Zavoda Republike Slovenije za zaposlovanje </w:t>
      </w:r>
      <w:r w:rsidR="00E0620E">
        <w:rPr>
          <w:rFonts w:cs="Arial"/>
          <w:color w:val="000000" w:themeColor="text1"/>
          <w:szCs w:val="22"/>
          <w:lang w:eastAsia="sl-SI"/>
        </w:rPr>
        <w:t>–</w:t>
      </w:r>
      <w:r w:rsidRPr="00E0620E">
        <w:rPr>
          <w:rFonts w:cs="Arial"/>
          <w:color w:val="000000" w:themeColor="text1"/>
          <w:szCs w:val="22"/>
          <w:lang w:eastAsia="sl-SI"/>
        </w:rPr>
        <w:t xml:space="preserve"> podatke o višini, obdobju upravičenosti, datumu izplačila dodatka za aktivnost;</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Jamstvenega in preživninskega sklada Republike Slovenije – podatke o višini, obdobju upravičenosti do nadomestil preživnine in izplačilih ob insolventnosti delodajalca;</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Finančne uprave Republike Slovenije – v skladu z zakonom, ki ureja davčni postopek, podatke o dohodkih v skladu z zakonom, ki ureja dohodnino, ki niso oproščeni plačila dohodnine, podatke o davku in obveznih prispevkih za socialno varnost, ki se nanašajo na te dohodke, in podatke o normiranih oziroma dejanskih stroških, ki se nanašajo na te dohodke;</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Geodetske uprave Republike Slovenije – podatke o vrednosti nepremičnin, podatke o vrsti nepremičnine, podatke o površini stanovanja;</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Uprave Republike Slovenije za pomorstvo – podatke o lastništvu vodnih plovil posamezne osebe ter o vodnem plovilu;</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okrajnih sodišč – podatke o lastništvu nepremičnin posamezne osebe;</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lastRenderedPageBreak/>
        <w:t>Agencije Republike Slovenije za javnopravne evidence in storitve – podatke o vrednosti lastniških deležev, podatek o višini dobička zasebnikov in pravnih oseb, podatek o številki transakcijskega računa;</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Kapitalske družbe – podatke o višinah pokojninskih rent in odkupnih vrednostih;</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 xml:space="preserve">Finančnih institucij po zakonu, ki ureja bančništvo – podatke o prihodkih oziroma prejemkih na transakcijskih računih, podatke o višini sredstev na varčevalnih računih, podatke o višini depozitov, podatke o premoženjskih pravicah iz </w:t>
      </w:r>
      <w:proofErr w:type="spellStart"/>
      <w:r w:rsidRPr="00E0620E">
        <w:rPr>
          <w:rFonts w:cs="Arial"/>
          <w:color w:val="000000" w:themeColor="text1"/>
          <w:szCs w:val="22"/>
          <w:lang w:eastAsia="sl-SI"/>
        </w:rPr>
        <w:t>poddepoja</w:t>
      </w:r>
      <w:proofErr w:type="spellEnd"/>
      <w:r w:rsidRPr="00E0620E">
        <w:rPr>
          <w:rFonts w:cs="Arial"/>
          <w:color w:val="000000" w:themeColor="text1"/>
          <w:szCs w:val="22"/>
          <w:lang w:eastAsia="sl-SI"/>
        </w:rPr>
        <w:t xml:space="preserve"> finančnih instrumentov, podatke o imetnikih enot premoženja investicijskih skladov, o številu enot, vrednosti enote ter podatke o skladu;</w:t>
      </w:r>
    </w:p>
    <w:p w:rsidR="00E1755D" w:rsidRPr="00E0620E" w:rsidRDefault="00E1755D" w:rsidP="00E0620E">
      <w:pPr>
        <w:pStyle w:val="Odstavekseznama"/>
        <w:numPr>
          <w:ilvl w:val="0"/>
          <w:numId w:val="39"/>
        </w:numPr>
        <w:tabs>
          <w:tab w:val="left" w:pos="567"/>
          <w:tab w:val="left" w:pos="993"/>
        </w:tabs>
        <w:spacing w:line="240" w:lineRule="auto"/>
        <w:rPr>
          <w:rFonts w:cs="Arial"/>
          <w:color w:val="000000" w:themeColor="text1"/>
          <w:szCs w:val="22"/>
          <w:lang w:eastAsia="sl-SI"/>
        </w:rPr>
      </w:pPr>
      <w:r w:rsidRPr="00E0620E">
        <w:rPr>
          <w:rFonts w:cs="Arial"/>
          <w:color w:val="000000" w:themeColor="text1"/>
          <w:szCs w:val="22"/>
          <w:lang w:eastAsia="sl-SI"/>
        </w:rPr>
        <w:t xml:space="preserve">Javnega sklada Republike Slovenije za razvoj kadrov in štipendije </w:t>
      </w:r>
      <w:r w:rsidR="00E0620E">
        <w:rPr>
          <w:rFonts w:cs="Arial"/>
          <w:color w:val="000000" w:themeColor="text1"/>
          <w:szCs w:val="22"/>
          <w:lang w:eastAsia="sl-SI"/>
        </w:rPr>
        <w:t>–</w:t>
      </w:r>
      <w:r w:rsidRPr="00E0620E">
        <w:rPr>
          <w:rFonts w:cs="Arial"/>
          <w:color w:val="000000" w:themeColor="text1"/>
          <w:szCs w:val="22"/>
          <w:lang w:eastAsia="sl-SI"/>
        </w:rPr>
        <w:t xml:space="preserve"> obdobje upravičenosti do štipendije.«.</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2. člen</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Drugi in tretji odstavek 90. člena se spremenita tako, da se glasita:</w:t>
      </w: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»(2) Najemodajalec neprofitnega stanovanja je dolžan vsakih pet let od najemnika, razen najemnika-bivšega imetnika stanovanjske pravice, zahtevati, da predloži dokazila o izpolnjevanju splošnih pogojev za pridobitev neprofitnega stanovanja, ki jih opredeljuje pravilnik iz petega odstavka 87. člena tega zakona.</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(3) Če najemnik iz prejšnjega odstavka ni več upravičen do neprofitnega stanovanja, se določila najemne pogodbe, ki urejajo višino najemnine, spremenijo po postopku, ki ga določa pravilnik, ki ga izda minister, in se najemnina določi v višini tržne najemnine.«.</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3. člen</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Peti odstavek 116. člena se spremeni tako, da se glasi:</w:t>
      </w: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 xml:space="preserve">»(5) Vrednost točke je 2,63 </w:t>
      </w:r>
      <w:proofErr w:type="spellStart"/>
      <w:r w:rsidR="00E1755D" w:rsidRPr="00E1755D">
        <w:rPr>
          <w:rFonts w:cs="Arial"/>
          <w:color w:val="000000" w:themeColor="text1"/>
          <w:szCs w:val="22"/>
          <w:lang w:eastAsia="sl-SI"/>
        </w:rPr>
        <w:t>eura</w:t>
      </w:r>
      <w:proofErr w:type="spellEnd"/>
      <w:r w:rsidR="00E1755D" w:rsidRPr="00E1755D">
        <w:rPr>
          <w:rFonts w:cs="Arial"/>
          <w:color w:val="000000" w:themeColor="text1"/>
          <w:szCs w:val="22"/>
          <w:lang w:eastAsia="sl-SI"/>
        </w:rPr>
        <w:t>.«.</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4. člen</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Četrti odstavek 121. člena se spremeni tako, da se glasi:</w:t>
      </w: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»(4) Najemniku stanovanja, ki je upravičen do subvencionirane najemnine, se subvencija določi v višini razlike med neprofitno najemnino, določeno v prejšnjem odstavku, in ugotovljenim dohodkom, zmanjšanim za minimalni dohodek in za 30% ugotovljenega dohodka. Ugotovljeni dohodek se ugotavlja na način, kot ga za ugotavljanje upravičenosti do denarne socialne pomoči določajo predpisi, ki urejajo socialno varstvo. Subvencija se določi največ v višini 80% neprofitne najemnine, določene v prejšnjem odstavku.«.</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Deveti odstavek se črta.</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5. člen</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proofErr w:type="spellStart"/>
      <w:r w:rsidR="00E1755D" w:rsidRPr="00E1755D">
        <w:rPr>
          <w:rFonts w:cs="Arial"/>
          <w:color w:val="000000" w:themeColor="text1"/>
          <w:szCs w:val="22"/>
          <w:lang w:eastAsia="sl-SI"/>
        </w:rPr>
        <w:t>121.a</w:t>
      </w:r>
      <w:proofErr w:type="spellEnd"/>
      <w:r w:rsidR="00E1755D" w:rsidRPr="00E1755D">
        <w:rPr>
          <w:rFonts w:cs="Arial"/>
          <w:color w:val="000000" w:themeColor="text1"/>
          <w:szCs w:val="22"/>
          <w:lang w:eastAsia="sl-SI"/>
        </w:rPr>
        <w:t xml:space="preserve"> člen se spremeni tako, da se glasi:</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w:t>
      </w:r>
      <w:proofErr w:type="spellStart"/>
      <w:r w:rsidRPr="00E1755D">
        <w:rPr>
          <w:rFonts w:cs="Arial"/>
          <w:color w:val="000000" w:themeColor="text1"/>
          <w:szCs w:val="22"/>
          <w:lang w:eastAsia="sl-SI"/>
        </w:rPr>
        <w:t>121.a</w:t>
      </w:r>
      <w:proofErr w:type="spellEnd"/>
      <w:r w:rsidRPr="00E1755D">
        <w:rPr>
          <w:rFonts w:cs="Arial"/>
          <w:color w:val="000000" w:themeColor="text1"/>
          <w:szCs w:val="22"/>
          <w:lang w:eastAsia="sl-SI"/>
        </w:rPr>
        <w:t xml:space="preserve"> člen</w:t>
      </w: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(upravičenci za pridobitev subvencije k plačilu tržne najemnine)</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E1755D" w:rsidRPr="00E1755D">
        <w:rPr>
          <w:rFonts w:cs="Arial"/>
          <w:color w:val="000000" w:themeColor="text1"/>
          <w:szCs w:val="22"/>
          <w:lang w:eastAsia="sl-SI"/>
        </w:rPr>
        <w:t>(1) Do subvencije k plačilu tržne najemnine so upravičeni prosilci, ki plačujejo tržno najemnino in so se uvrstili na prednostno listo na zadnjem javnem razpisu za dodelitev neprofitnega najemnega stanovanja v občini stalnega prebivališča, z izjemo prosilcev, ki zavrnejo zagotovljeno neprofitno najemno stanovanje. Upravičen prosilec je najemnik ali član gospodinjstva, ki se je skupaj z najemnikom uvrstil na prednostno listo. Subvencijo k plačilu tržne najemnine izplačuje pristojni organ občine stalnega prebivališča, ne glede na to, v kateri občini ima prosilec v najemu tržno stanovanje in urejeno začasno prebivališče.</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(2) Če je bil javni razpis za dodelitev neprofitnega najemnega stanovanja nazadnje objavljen pred več kot letom dni, lahko prosilci vložijo vlogo za subvencijo najemnine neposredno na center za socialno delo. V takem primeru mora center za socialno delo pridobiti od pristojne lokalne skupnosti mnenje tudi o izpolnjevanju pogojev po zadnjem objavljenem javnem razpisu za dodelitev neprofitnega najemnega stanovanja, pri čemer lokalna skupnost upošteva razmere ob vložitvi vloge za subvencijo najemnine. V takem primeru je do subvencije k plačilu tržne najemnine upravičen prosilec, ki plačuje tržno najemnino in izpolnjuje pogoje po zadnjem objavljenem javnem razpisu za dodelitev neprofitnega najemnega stanovanja ob upoštevanju razmer ob vložitvi vloge za subvencijo najemnine.</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 xml:space="preserve">(3) Če javni razpis za dodelitev neprofitnega najemnega stanovanja v občini stalnega bivališča prosilca ni bil objavljen, je do subvencije k plačilu tržne najemnine upravičen prosilec, ki plačuje tržno najemnino ter izpolnjuje pogoje in merila iz 87. člena tega zakona.«. </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6. člen</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 xml:space="preserve">Drugi odstavek </w:t>
      </w:r>
      <w:proofErr w:type="spellStart"/>
      <w:r w:rsidR="00E1755D" w:rsidRPr="00E1755D">
        <w:rPr>
          <w:rFonts w:cs="Arial"/>
          <w:color w:val="000000" w:themeColor="text1"/>
          <w:szCs w:val="22"/>
          <w:lang w:eastAsia="sl-SI"/>
        </w:rPr>
        <w:t>121.b</w:t>
      </w:r>
      <w:proofErr w:type="spellEnd"/>
      <w:r w:rsidR="00E1755D" w:rsidRPr="00E1755D">
        <w:rPr>
          <w:rFonts w:cs="Arial"/>
          <w:color w:val="000000" w:themeColor="text1"/>
          <w:szCs w:val="22"/>
          <w:lang w:eastAsia="sl-SI"/>
        </w:rPr>
        <w:t xml:space="preserve"> člena se spremeni tako, da se glasi:</w:t>
      </w: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 xml:space="preserve">»(2) Subvencija k plačilu tržne najemnine je mesečni znesek, izračunan na način, določen v četrtem odstavku 121. člena tega zakona, upoštevaje priznano neprofitno najemnino (neprofitni del), in povečan za razliko med priznano tržno najemnino in priznano neprofitno najemnino (tržni del). Če lastnik stanovanja zaračunava nižjo tržno najemnino od priznane tržne najemnine, se subvencija izračuna od nižje najemnine.«. </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7. člen</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V prvem odstavku 147. člena se na koncu šeste alineje pika nadomesti s podpičjem in doda nova sedma alineja, ki se glasi:</w:t>
      </w:r>
    </w:p>
    <w:p w:rsidR="00E1755D" w:rsidRPr="00E1755D" w:rsidRDefault="00E1755D" w:rsidP="00E0620E">
      <w:pPr>
        <w:tabs>
          <w:tab w:val="left" w:pos="284"/>
          <w:tab w:val="left" w:pos="993"/>
        </w:tabs>
        <w:spacing w:line="240" w:lineRule="auto"/>
        <w:rPr>
          <w:rFonts w:cs="Arial"/>
          <w:color w:val="000000" w:themeColor="text1"/>
          <w:szCs w:val="22"/>
          <w:lang w:eastAsia="sl-SI"/>
        </w:rPr>
      </w:pPr>
      <w:r w:rsidRPr="00E1755D">
        <w:rPr>
          <w:rFonts w:cs="Arial"/>
          <w:color w:val="000000" w:themeColor="text1"/>
          <w:szCs w:val="22"/>
          <w:lang w:eastAsia="sl-SI"/>
        </w:rPr>
        <w:t>»-</w:t>
      </w:r>
      <w:r w:rsidR="00E0620E">
        <w:rPr>
          <w:rFonts w:cs="Arial"/>
          <w:color w:val="000000" w:themeColor="text1"/>
          <w:szCs w:val="22"/>
          <w:lang w:eastAsia="sl-SI"/>
        </w:rPr>
        <w:tab/>
      </w:r>
      <w:r w:rsidRPr="00E1755D">
        <w:rPr>
          <w:rFonts w:cs="Arial"/>
          <w:color w:val="000000" w:themeColor="text1"/>
          <w:szCs w:val="22"/>
          <w:lang w:eastAsia="sl-SI"/>
        </w:rPr>
        <w:t xml:space="preserve">s sredstvi zadolževanja dodatno, glede na določbe zakona, ki ureja javne sklade, še </w:t>
      </w:r>
      <w:r w:rsidR="00E0620E">
        <w:rPr>
          <w:rFonts w:cs="Arial"/>
          <w:color w:val="000000" w:themeColor="text1"/>
          <w:szCs w:val="22"/>
          <w:lang w:eastAsia="sl-SI"/>
        </w:rPr>
        <w:tab/>
      </w:r>
      <w:r w:rsidRPr="00E1755D">
        <w:rPr>
          <w:rFonts w:cs="Arial"/>
          <w:color w:val="000000" w:themeColor="text1"/>
          <w:szCs w:val="22"/>
          <w:lang w:eastAsia="sl-SI"/>
        </w:rPr>
        <w:t>za 20% izkazanega namenskega premoženja sklada.«.</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8. člen</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V tretjem odstavku 158. člena se za 3. točko doda nova 4. točka, ki se glasi:</w:t>
      </w:r>
    </w:p>
    <w:p w:rsidR="00E1755D" w:rsidRPr="00E1755D" w:rsidRDefault="00E1755D" w:rsidP="00E0620E">
      <w:pPr>
        <w:tabs>
          <w:tab w:val="left" w:pos="426"/>
          <w:tab w:val="left" w:pos="993"/>
        </w:tabs>
        <w:spacing w:line="240" w:lineRule="auto"/>
        <w:rPr>
          <w:rFonts w:cs="Arial"/>
          <w:color w:val="000000" w:themeColor="text1"/>
          <w:szCs w:val="22"/>
          <w:lang w:eastAsia="sl-SI"/>
        </w:rPr>
      </w:pPr>
      <w:r w:rsidRPr="00E1755D">
        <w:rPr>
          <w:rFonts w:cs="Arial"/>
          <w:color w:val="000000" w:themeColor="text1"/>
          <w:szCs w:val="22"/>
          <w:lang w:eastAsia="sl-SI"/>
        </w:rPr>
        <w:t>»4.</w:t>
      </w:r>
      <w:r w:rsidR="00E0620E">
        <w:rPr>
          <w:rFonts w:cs="Arial"/>
          <w:color w:val="000000" w:themeColor="text1"/>
          <w:szCs w:val="22"/>
          <w:lang w:eastAsia="sl-SI"/>
        </w:rPr>
        <w:tab/>
      </w:r>
      <w:r w:rsidRPr="00E1755D">
        <w:rPr>
          <w:rFonts w:cs="Arial"/>
          <w:color w:val="000000" w:themeColor="text1"/>
          <w:szCs w:val="22"/>
          <w:lang w:eastAsia="sl-SI"/>
        </w:rPr>
        <w:t xml:space="preserve">s sredstvi zadolževanja pri Stanovanjskem skladu Republike Slovenije dodatno, </w:t>
      </w:r>
      <w:r w:rsidR="00E0620E">
        <w:rPr>
          <w:rFonts w:cs="Arial"/>
          <w:color w:val="000000" w:themeColor="text1"/>
          <w:szCs w:val="22"/>
          <w:lang w:eastAsia="sl-SI"/>
        </w:rPr>
        <w:tab/>
      </w:r>
      <w:r w:rsidRPr="00E1755D">
        <w:rPr>
          <w:rFonts w:cs="Arial"/>
          <w:color w:val="000000" w:themeColor="text1"/>
          <w:szCs w:val="22"/>
          <w:lang w:eastAsia="sl-SI"/>
        </w:rPr>
        <w:t xml:space="preserve">glede na določbe zakona, ki ureja javne sklade, še do 10% izkazanega </w:t>
      </w:r>
      <w:r w:rsidR="00E0620E">
        <w:rPr>
          <w:rFonts w:cs="Arial"/>
          <w:color w:val="000000" w:themeColor="text1"/>
          <w:szCs w:val="22"/>
          <w:lang w:eastAsia="sl-SI"/>
        </w:rPr>
        <w:tab/>
      </w:r>
      <w:r w:rsidRPr="00E1755D">
        <w:rPr>
          <w:rFonts w:cs="Arial"/>
          <w:color w:val="000000" w:themeColor="text1"/>
          <w:szCs w:val="22"/>
          <w:lang w:eastAsia="sl-SI"/>
        </w:rPr>
        <w:t>namenskega premoženja javnega sklada, postopno 2% letno.«.</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56383A" w:rsidRDefault="0056383A">
      <w:pPr>
        <w:spacing w:line="240" w:lineRule="auto"/>
        <w:jc w:val="left"/>
        <w:rPr>
          <w:rFonts w:cs="Arial"/>
          <w:color w:val="000000" w:themeColor="text1"/>
          <w:szCs w:val="22"/>
          <w:lang w:eastAsia="sl-SI"/>
        </w:rPr>
      </w:pPr>
      <w:r>
        <w:rPr>
          <w:rFonts w:cs="Arial"/>
          <w:color w:val="000000" w:themeColor="text1"/>
          <w:szCs w:val="22"/>
          <w:lang w:eastAsia="sl-SI"/>
        </w:rPr>
        <w:br w:type="page"/>
      </w: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lastRenderedPageBreak/>
        <w:t>KONČNA DOLOČBA</w:t>
      </w: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9. člen</w:t>
      </w:r>
    </w:p>
    <w:p w:rsidR="00E1755D" w:rsidRPr="00E1755D" w:rsidRDefault="00E1755D" w:rsidP="00E0620E">
      <w:pPr>
        <w:tabs>
          <w:tab w:val="left" w:pos="567"/>
          <w:tab w:val="left" w:pos="993"/>
        </w:tabs>
        <w:spacing w:line="240" w:lineRule="auto"/>
        <w:jc w:val="center"/>
        <w:rPr>
          <w:rFonts w:cs="Arial"/>
          <w:color w:val="000000" w:themeColor="text1"/>
          <w:szCs w:val="22"/>
          <w:lang w:eastAsia="sl-SI"/>
        </w:rPr>
      </w:pPr>
      <w:r w:rsidRPr="00E1755D">
        <w:rPr>
          <w:rFonts w:cs="Arial"/>
          <w:color w:val="000000" w:themeColor="text1"/>
          <w:szCs w:val="22"/>
          <w:lang w:eastAsia="sl-SI"/>
        </w:rPr>
        <w:t>(začetek veljavnosti)</w:t>
      </w:r>
    </w:p>
    <w:p w:rsidR="00E1755D" w:rsidRPr="00E1755D" w:rsidRDefault="00E1755D" w:rsidP="00E1755D">
      <w:pPr>
        <w:tabs>
          <w:tab w:val="left" w:pos="567"/>
          <w:tab w:val="left" w:pos="993"/>
        </w:tabs>
        <w:spacing w:line="240" w:lineRule="auto"/>
        <w:rPr>
          <w:rFonts w:cs="Arial"/>
          <w:color w:val="000000" w:themeColor="text1"/>
          <w:szCs w:val="22"/>
          <w:lang w:eastAsia="sl-SI"/>
        </w:rPr>
      </w:pPr>
    </w:p>
    <w:p w:rsidR="00631B2B" w:rsidRDefault="00E0620E" w:rsidP="00E1755D">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E1755D" w:rsidRPr="00E1755D">
        <w:rPr>
          <w:rFonts w:cs="Arial"/>
          <w:color w:val="000000" w:themeColor="text1"/>
          <w:szCs w:val="22"/>
          <w:lang w:eastAsia="sl-SI"/>
        </w:rPr>
        <w:t>Ta zakon začne veljati petnajsti dan po objavi v Uradnem listu Republike Slovenije.</w:t>
      </w:r>
    </w:p>
    <w:p w:rsidR="00E0620E" w:rsidRDefault="00E0620E" w:rsidP="00E1755D">
      <w:pPr>
        <w:tabs>
          <w:tab w:val="left" w:pos="567"/>
          <w:tab w:val="left" w:pos="993"/>
        </w:tabs>
        <w:spacing w:line="240" w:lineRule="auto"/>
        <w:rPr>
          <w:rFonts w:cs="Arial"/>
          <w:color w:val="000000" w:themeColor="text1"/>
          <w:szCs w:val="22"/>
        </w:rPr>
      </w:pPr>
    </w:p>
    <w:p w:rsidR="0056383A" w:rsidRDefault="0056383A" w:rsidP="00E1755D">
      <w:pPr>
        <w:tabs>
          <w:tab w:val="left" w:pos="567"/>
          <w:tab w:val="left" w:pos="993"/>
        </w:tabs>
        <w:spacing w:line="240" w:lineRule="auto"/>
        <w:rPr>
          <w:rFonts w:cs="Arial"/>
          <w:color w:val="000000" w:themeColor="text1"/>
          <w:szCs w:val="22"/>
        </w:rPr>
      </w:pPr>
    </w:p>
    <w:p w:rsidR="0056383A" w:rsidRDefault="0056383A" w:rsidP="00E1755D">
      <w:pPr>
        <w:tabs>
          <w:tab w:val="left" w:pos="567"/>
          <w:tab w:val="left" w:pos="993"/>
        </w:tabs>
        <w:spacing w:line="240" w:lineRule="auto"/>
        <w:rPr>
          <w:rFonts w:cs="Arial"/>
          <w:color w:val="000000" w:themeColor="text1"/>
          <w:szCs w:val="22"/>
        </w:rPr>
      </w:pPr>
    </w:p>
    <w:p w:rsidR="0056383A" w:rsidRDefault="0056383A" w:rsidP="0056383A">
      <w:pPr>
        <w:tabs>
          <w:tab w:val="left" w:pos="567"/>
          <w:tab w:val="left" w:pos="993"/>
        </w:tabs>
        <w:spacing w:line="240" w:lineRule="auto"/>
        <w:rPr>
          <w:rFonts w:cs="Arial"/>
          <w:color w:val="000000" w:themeColor="text1"/>
          <w:szCs w:val="22"/>
          <w:lang w:eastAsia="sl-SI"/>
        </w:rPr>
      </w:pPr>
      <w:r>
        <w:rPr>
          <w:rFonts w:cs="Arial"/>
          <w:bCs/>
          <w:color w:val="000000" w:themeColor="text1"/>
          <w:szCs w:val="22"/>
          <w:lang w:eastAsia="sl-SI"/>
        </w:rPr>
        <w:t>Š</w:t>
      </w:r>
      <w:r w:rsidRPr="00E1755D">
        <w:rPr>
          <w:rFonts w:cs="Arial"/>
          <w:bCs/>
          <w:color w:val="000000" w:themeColor="text1"/>
          <w:szCs w:val="22"/>
          <w:lang w:eastAsia="sl-SI"/>
        </w:rPr>
        <w:t>tevilka:</w:t>
      </w:r>
      <w:r>
        <w:rPr>
          <w:rFonts w:cs="Arial"/>
          <w:bCs/>
          <w:color w:val="000000" w:themeColor="text1"/>
          <w:szCs w:val="22"/>
          <w:lang w:eastAsia="sl-SI"/>
        </w:rPr>
        <w:t xml:space="preserve"> </w:t>
      </w:r>
      <w:r w:rsidRPr="00E1755D">
        <w:rPr>
          <w:rFonts w:cs="Arial"/>
          <w:color w:val="000000" w:themeColor="text1"/>
          <w:szCs w:val="22"/>
          <w:lang w:eastAsia="sl-SI"/>
        </w:rPr>
        <w:t>805-01/17-8/</w:t>
      </w:r>
    </w:p>
    <w:p w:rsidR="0056383A" w:rsidRDefault="0056383A" w:rsidP="0056383A">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Datum: 24. maj 2017</w:t>
      </w:r>
    </w:p>
    <w:p w:rsidR="0056383A" w:rsidRDefault="0056383A" w:rsidP="0056383A">
      <w:pPr>
        <w:tabs>
          <w:tab w:val="left" w:pos="567"/>
          <w:tab w:val="left" w:pos="993"/>
        </w:tabs>
        <w:spacing w:line="240" w:lineRule="auto"/>
        <w:rPr>
          <w:rFonts w:cs="Arial"/>
          <w:color w:val="000000" w:themeColor="text1"/>
          <w:szCs w:val="22"/>
          <w:lang w:eastAsia="sl-SI"/>
        </w:rPr>
      </w:pPr>
      <w:r w:rsidRPr="00E1755D">
        <w:rPr>
          <w:rFonts w:cs="Arial"/>
          <w:bCs/>
          <w:color w:val="000000" w:themeColor="text1"/>
          <w:szCs w:val="22"/>
          <w:lang w:eastAsia="sl-SI"/>
        </w:rPr>
        <w:t>EPA</w:t>
      </w:r>
      <w:r>
        <w:rPr>
          <w:rFonts w:cs="Arial"/>
          <w:bCs/>
          <w:color w:val="000000" w:themeColor="text1"/>
          <w:szCs w:val="22"/>
          <w:lang w:eastAsia="sl-SI"/>
        </w:rPr>
        <w:t xml:space="preserve"> </w:t>
      </w:r>
      <w:r w:rsidRPr="00E1755D">
        <w:rPr>
          <w:rFonts w:cs="Arial"/>
          <w:color w:val="000000" w:themeColor="text1"/>
          <w:szCs w:val="22"/>
          <w:lang w:eastAsia="sl-SI"/>
        </w:rPr>
        <w:t>1861-</w:t>
      </w:r>
      <w:proofErr w:type="spellStart"/>
      <w:r w:rsidRPr="00E1755D">
        <w:rPr>
          <w:rFonts w:cs="Arial"/>
          <w:color w:val="000000" w:themeColor="text1"/>
          <w:szCs w:val="22"/>
          <w:lang w:eastAsia="sl-SI"/>
        </w:rPr>
        <w:t>VII</w:t>
      </w:r>
      <w:proofErr w:type="spellEnd"/>
    </w:p>
    <w:p w:rsidR="0056383A" w:rsidRPr="00ED0A8E" w:rsidRDefault="0056383A" w:rsidP="0056383A">
      <w:pPr>
        <w:tabs>
          <w:tab w:val="left" w:pos="6521"/>
        </w:tabs>
        <w:rPr>
          <w:szCs w:val="22"/>
        </w:rPr>
      </w:pPr>
      <w:r w:rsidRPr="00ED0A8E">
        <w:rPr>
          <w:szCs w:val="22"/>
        </w:rPr>
        <w:tab/>
        <w:t>Državni zbor</w:t>
      </w:r>
    </w:p>
    <w:p w:rsidR="0056383A" w:rsidRDefault="0056383A" w:rsidP="0056383A">
      <w:pPr>
        <w:tabs>
          <w:tab w:val="left" w:pos="6521"/>
        </w:tabs>
        <w:rPr>
          <w:szCs w:val="22"/>
        </w:rPr>
      </w:pPr>
      <w:r w:rsidRPr="00ED0A8E">
        <w:rPr>
          <w:szCs w:val="22"/>
        </w:rPr>
        <w:tab/>
      </w:r>
      <w:r>
        <w:rPr>
          <w:szCs w:val="22"/>
        </w:rPr>
        <w:t>dr. Milan Brglez</w:t>
      </w:r>
    </w:p>
    <w:p w:rsidR="0056383A" w:rsidRPr="00ED0A8E" w:rsidRDefault="0056383A" w:rsidP="0056383A">
      <w:pPr>
        <w:tabs>
          <w:tab w:val="left" w:pos="6521"/>
        </w:tabs>
        <w:rPr>
          <w:szCs w:val="22"/>
        </w:rPr>
      </w:pPr>
      <w:r w:rsidRPr="00ED0A8E">
        <w:rPr>
          <w:szCs w:val="22"/>
        </w:rPr>
        <w:tab/>
        <w:t>predsednik</w:t>
      </w:r>
    </w:p>
    <w:p w:rsidR="0056383A" w:rsidRPr="00E1755D" w:rsidRDefault="0056383A" w:rsidP="00E1755D">
      <w:pPr>
        <w:tabs>
          <w:tab w:val="left" w:pos="567"/>
          <w:tab w:val="left" w:pos="993"/>
        </w:tabs>
        <w:spacing w:line="240" w:lineRule="auto"/>
        <w:rPr>
          <w:rFonts w:cs="Arial"/>
          <w:color w:val="000000" w:themeColor="text1"/>
          <w:szCs w:val="22"/>
        </w:rPr>
      </w:pPr>
    </w:p>
    <w:sectPr w:rsidR="0056383A" w:rsidRPr="00E1755D"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6383A">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4930BD6"/>
    <w:multiLevelType w:val="hybridMultilevel"/>
    <w:tmpl w:val="06F89422"/>
    <w:lvl w:ilvl="0" w:tplc="D978630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0D63C9B"/>
    <w:multiLevelType w:val="hybridMultilevel"/>
    <w:tmpl w:val="7A92B99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6"/>
  </w:num>
  <w:num w:numId="2">
    <w:abstractNumId w:val="37"/>
  </w:num>
  <w:num w:numId="3">
    <w:abstractNumId w:val="8"/>
  </w:num>
  <w:num w:numId="4">
    <w:abstractNumId w:val="11"/>
  </w:num>
  <w:num w:numId="5">
    <w:abstractNumId w:val="10"/>
  </w:num>
  <w:num w:numId="6">
    <w:abstractNumId w:val="20"/>
  </w:num>
  <w:num w:numId="7">
    <w:abstractNumId w:val="30"/>
  </w:num>
  <w:num w:numId="8">
    <w:abstractNumId w:val="18"/>
  </w:num>
  <w:num w:numId="9">
    <w:abstractNumId w:val="35"/>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5"/>
  </w:num>
  <w:num w:numId="17">
    <w:abstractNumId w:val="2"/>
  </w:num>
  <w:num w:numId="18">
    <w:abstractNumId w:val="22"/>
  </w:num>
  <w:num w:numId="19">
    <w:abstractNumId w:val="7"/>
  </w:num>
  <w:num w:numId="20">
    <w:abstractNumId w:val="16"/>
  </w:num>
  <w:num w:numId="21">
    <w:abstractNumId w:val="31"/>
  </w:num>
  <w:num w:numId="22">
    <w:abstractNumId w:val="1"/>
  </w:num>
  <w:num w:numId="23">
    <w:abstractNumId w:val="3"/>
  </w:num>
  <w:num w:numId="24">
    <w:abstractNumId w:val="33"/>
  </w:num>
  <w:num w:numId="25">
    <w:abstractNumId w:val="6"/>
  </w:num>
  <w:num w:numId="26">
    <w:abstractNumId w:val="19"/>
  </w:num>
  <w:num w:numId="27">
    <w:abstractNumId w:val="23"/>
  </w:num>
  <w:num w:numId="28">
    <w:abstractNumId w:val="38"/>
  </w:num>
  <w:num w:numId="29">
    <w:abstractNumId w:val="12"/>
  </w:num>
  <w:num w:numId="30">
    <w:abstractNumId w:val="28"/>
  </w:num>
  <w:num w:numId="31">
    <w:abstractNumId w:val="29"/>
  </w:num>
  <w:num w:numId="32">
    <w:abstractNumId w:val="27"/>
  </w:num>
  <w:num w:numId="33">
    <w:abstractNumId w:val="32"/>
  </w:num>
  <w:num w:numId="34">
    <w:abstractNumId w:val="4"/>
  </w:num>
  <w:num w:numId="35">
    <w:abstractNumId w:val="13"/>
  </w:num>
  <w:num w:numId="36">
    <w:abstractNumId w:val="9"/>
  </w:num>
  <w:num w:numId="37">
    <w:abstractNumId w:val="36"/>
  </w:num>
  <w:num w:numId="38">
    <w:abstractNumId w:val="34"/>
  </w:num>
  <w:num w:numId="39">
    <w:abstractNumId w:val="2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0AF8"/>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6383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0620E"/>
    <w:rsid w:val="00E1755D"/>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C4F0E"/>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28</TotalTime>
  <Pages>4</Pages>
  <Words>1224</Words>
  <Characters>6978</Characters>
  <Application>Microsoft Office Word</Application>
  <DocSecurity>0</DocSecurity>
  <Lines>58</Lines>
  <Paragraphs>16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2017-05-15T12:31:00Z</cp:lastPrinted>
  <dcterms:created xsi:type="dcterms:W3CDTF">2017-05-15T11:54:00Z</dcterms:created>
  <dcterms:modified xsi:type="dcterms:W3CDTF">2017-05-31T09:49:00Z</dcterms:modified>
</cp:coreProperties>
</file>