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672E" w:rsidRPr="0065672E" w:rsidRDefault="0065672E" w:rsidP="0065672E">
      <w:pPr>
        <w:tabs>
          <w:tab w:val="left" w:pos="567"/>
          <w:tab w:val="left" w:pos="993"/>
        </w:tabs>
        <w:spacing w:line="240" w:lineRule="auto"/>
        <w:jc w:val="center"/>
        <w:rPr>
          <w:rFonts w:cs="Arial"/>
          <w:b/>
          <w:color w:val="000000" w:themeColor="text1"/>
          <w:spacing w:val="56"/>
          <w:szCs w:val="22"/>
        </w:rPr>
      </w:pPr>
      <w:bookmarkStart w:id="0" w:name="_GoBack"/>
      <w:bookmarkEnd w:id="0"/>
      <w:r w:rsidRPr="0065672E">
        <w:rPr>
          <w:rFonts w:cs="Arial"/>
          <w:b/>
          <w:color w:val="000000" w:themeColor="text1"/>
          <w:spacing w:val="56"/>
          <w:szCs w:val="22"/>
        </w:rPr>
        <w:t>ZAKON</w:t>
      </w:r>
    </w:p>
    <w:p w:rsidR="0065672E" w:rsidRDefault="0065672E" w:rsidP="0065672E">
      <w:pPr>
        <w:tabs>
          <w:tab w:val="left" w:pos="567"/>
          <w:tab w:val="left" w:pos="993"/>
        </w:tabs>
        <w:spacing w:line="240" w:lineRule="auto"/>
        <w:jc w:val="center"/>
        <w:rPr>
          <w:rFonts w:cs="Arial"/>
          <w:b/>
          <w:color w:val="000000" w:themeColor="text1"/>
          <w:szCs w:val="22"/>
        </w:rPr>
      </w:pPr>
    </w:p>
    <w:p w:rsidR="0065672E" w:rsidRDefault="0065672E" w:rsidP="0065672E">
      <w:pPr>
        <w:tabs>
          <w:tab w:val="left" w:pos="567"/>
          <w:tab w:val="left" w:pos="993"/>
        </w:tabs>
        <w:spacing w:line="240" w:lineRule="auto"/>
        <w:jc w:val="center"/>
        <w:rPr>
          <w:rFonts w:cs="Arial"/>
          <w:b/>
          <w:color w:val="000000" w:themeColor="text1"/>
          <w:szCs w:val="22"/>
        </w:rPr>
      </w:pPr>
      <w:r w:rsidRPr="0065672E">
        <w:rPr>
          <w:rFonts w:cs="Arial"/>
          <w:b/>
          <w:color w:val="000000" w:themeColor="text1"/>
          <w:szCs w:val="22"/>
        </w:rPr>
        <w:t>O SPREMEMBAH IN DOPOLNITVAH</w:t>
      </w:r>
    </w:p>
    <w:p w:rsidR="0065672E" w:rsidRPr="0065672E" w:rsidRDefault="0065672E" w:rsidP="0065672E">
      <w:pPr>
        <w:tabs>
          <w:tab w:val="left" w:pos="567"/>
          <w:tab w:val="left" w:pos="993"/>
        </w:tabs>
        <w:spacing w:line="240" w:lineRule="auto"/>
        <w:jc w:val="center"/>
        <w:rPr>
          <w:rFonts w:cs="Arial"/>
          <w:b/>
          <w:color w:val="000000" w:themeColor="text1"/>
          <w:szCs w:val="22"/>
        </w:rPr>
      </w:pPr>
      <w:r w:rsidRPr="0065672E">
        <w:rPr>
          <w:rFonts w:cs="Arial"/>
          <w:b/>
          <w:color w:val="000000" w:themeColor="text1"/>
          <w:szCs w:val="22"/>
        </w:rPr>
        <w:t>ZAKONA O SODNEM REGISTRU (ZSReg-F)</w:t>
      </w:r>
    </w:p>
    <w:p w:rsidR="003B5665" w:rsidRDefault="003B5665" w:rsidP="0065672E">
      <w:pPr>
        <w:tabs>
          <w:tab w:val="left" w:pos="567"/>
          <w:tab w:val="left" w:pos="993"/>
        </w:tabs>
        <w:spacing w:line="240" w:lineRule="auto"/>
        <w:rPr>
          <w:rFonts w:cs="Arial"/>
          <w:color w:val="000000" w:themeColor="text1"/>
          <w:szCs w:val="22"/>
        </w:rPr>
      </w:pPr>
    </w:p>
    <w:p w:rsidR="003B5665" w:rsidRPr="0065672E" w:rsidRDefault="003B5665" w:rsidP="0065672E">
      <w:pPr>
        <w:tabs>
          <w:tab w:val="left" w:pos="567"/>
          <w:tab w:val="left" w:pos="993"/>
        </w:tabs>
        <w:spacing w:line="240" w:lineRule="auto"/>
        <w:rPr>
          <w:rFonts w:cs="Arial"/>
          <w:color w:val="000000" w:themeColor="text1"/>
          <w:szCs w:val="22"/>
        </w:rPr>
      </w:pPr>
    </w:p>
    <w:p w:rsid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jc w:val="center"/>
        <w:rPr>
          <w:rFonts w:cs="Arial"/>
          <w:color w:val="000000" w:themeColor="text1"/>
          <w:szCs w:val="22"/>
        </w:rPr>
      </w:pPr>
      <w:r w:rsidRPr="0065672E">
        <w:rPr>
          <w:rFonts w:cs="Arial"/>
          <w:color w:val="000000" w:themeColor="text1"/>
          <w:szCs w:val="22"/>
        </w:rPr>
        <w:t>1. člen</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 xml:space="preserve">V Zakonu o sodnem registru (Uradni list RS, št. 54/07 – uradno prečiščeno besedilo, 65/08, 49/09 in 82/13 – ZGD-1H) se v prvem odstavku </w:t>
      </w:r>
      <w:proofErr w:type="spellStart"/>
      <w:r w:rsidRPr="0065672E">
        <w:rPr>
          <w:rFonts w:cs="Arial"/>
          <w:color w:val="000000" w:themeColor="text1"/>
          <w:szCs w:val="22"/>
        </w:rPr>
        <w:t>4.a</w:t>
      </w:r>
      <w:proofErr w:type="spellEnd"/>
      <w:r w:rsidRPr="0065672E">
        <w:rPr>
          <w:rFonts w:cs="Arial"/>
          <w:color w:val="000000" w:themeColor="text1"/>
          <w:szCs w:val="22"/>
        </w:rPr>
        <w:t xml:space="preserve"> člena za 5. točko doda nova 6. točka, ki se glasi:</w:t>
      </w:r>
    </w:p>
    <w:p w:rsidR="0065672E" w:rsidRPr="0065672E" w:rsidRDefault="0065672E" w:rsidP="0065672E">
      <w:pPr>
        <w:tabs>
          <w:tab w:val="left" w:pos="567"/>
          <w:tab w:val="left" w:pos="993"/>
        </w:tabs>
        <w:spacing w:line="240" w:lineRule="auto"/>
        <w:rPr>
          <w:rFonts w:cs="Arial"/>
          <w:color w:val="000000" w:themeColor="text1"/>
          <w:szCs w:val="22"/>
        </w:rPr>
      </w:pPr>
      <w:r w:rsidRPr="0065672E">
        <w:rPr>
          <w:rFonts w:cs="Arial"/>
          <w:color w:val="000000" w:themeColor="text1"/>
          <w:szCs w:val="22"/>
        </w:rPr>
        <w:t>»6.</w:t>
      </w:r>
      <w:r>
        <w:rPr>
          <w:rFonts w:cs="Arial"/>
          <w:color w:val="000000" w:themeColor="text1"/>
          <w:szCs w:val="22"/>
        </w:rPr>
        <w:tab/>
      </w:r>
      <w:r w:rsidRPr="0065672E">
        <w:rPr>
          <w:rFonts w:cs="Arial"/>
          <w:color w:val="000000" w:themeColor="text1"/>
          <w:szCs w:val="22"/>
        </w:rPr>
        <w:t>v zvezi z ustanovitelji ali družbeniki tujega podjetja:</w:t>
      </w:r>
    </w:p>
    <w:p w:rsidR="0065672E" w:rsidRPr="0065672E" w:rsidRDefault="0065672E" w:rsidP="0065672E">
      <w:pPr>
        <w:pStyle w:val="Odstavekseznama"/>
        <w:numPr>
          <w:ilvl w:val="0"/>
          <w:numId w:val="5"/>
        </w:numPr>
        <w:tabs>
          <w:tab w:val="left" w:pos="567"/>
          <w:tab w:val="left" w:pos="993"/>
        </w:tabs>
        <w:spacing w:line="240" w:lineRule="auto"/>
        <w:rPr>
          <w:rFonts w:cs="Arial"/>
          <w:color w:val="000000" w:themeColor="text1"/>
          <w:szCs w:val="22"/>
        </w:rPr>
      </w:pPr>
      <w:r w:rsidRPr="0065672E">
        <w:rPr>
          <w:rFonts w:cs="Arial"/>
          <w:color w:val="000000" w:themeColor="text1"/>
          <w:szCs w:val="22"/>
        </w:rPr>
        <w:t>identifikacijski podatki,</w:t>
      </w:r>
    </w:p>
    <w:p w:rsidR="0065672E" w:rsidRPr="0065672E" w:rsidRDefault="0065672E" w:rsidP="0065672E">
      <w:pPr>
        <w:pStyle w:val="Odstavekseznama"/>
        <w:numPr>
          <w:ilvl w:val="0"/>
          <w:numId w:val="5"/>
        </w:numPr>
        <w:tabs>
          <w:tab w:val="left" w:pos="567"/>
          <w:tab w:val="left" w:pos="993"/>
        </w:tabs>
        <w:spacing w:line="240" w:lineRule="auto"/>
        <w:rPr>
          <w:rFonts w:cs="Arial"/>
          <w:color w:val="000000" w:themeColor="text1"/>
          <w:szCs w:val="22"/>
        </w:rPr>
      </w:pPr>
      <w:r w:rsidRPr="0065672E">
        <w:rPr>
          <w:rFonts w:cs="Arial"/>
          <w:color w:val="000000" w:themeColor="text1"/>
          <w:szCs w:val="22"/>
        </w:rPr>
        <w:t>vrsta in obseg odgovornosti,</w:t>
      </w:r>
    </w:p>
    <w:p w:rsidR="0065672E" w:rsidRPr="0065672E" w:rsidRDefault="0065672E" w:rsidP="0065672E">
      <w:pPr>
        <w:pStyle w:val="Odstavekseznama"/>
        <w:numPr>
          <w:ilvl w:val="0"/>
          <w:numId w:val="5"/>
        </w:numPr>
        <w:tabs>
          <w:tab w:val="left" w:pos="567"/>
          <w:tab w:val="left" w:pos="993"/>
        </w:tabs>
        <w:spacing w:line="240" w:lineRule="auto"/>
        <w:rPr>
          <w:rFonts w:cs="Arial"/>
          <w:color w:val="000000" w:themeColor="text1"/>
          <w:szCs w:val="22"/>
        </w:rPr>
      </w:pPr>
      <w:r w:rsidRPr="0065672E">
        <w:rPr>
          <w:rFonts w:cs="Arial"/>
          <w:color w:val="000000" w:themeColor="text1"/>
          <w:szCs w:val="22"/>
        </w:rPr>
        <w:t>datum vstopa in datum izstopa,</w:t>
      </w:r>
    </w:p>
    <w:p w:rsidR="0065672E" w:rsidRPr="0065672E" w:rsidRDefault="0065672E" w:rsidP="0065672E">
      <w:pPr>
        <w:pStyle w:val="Odstavekseznama"/>
        <w:numPr>
          <w:ilvl w:val="0"/>
          <w:numId w:val="5"/>
        </w:numPr>
        <w:tabs>
          <w:tab w:val="left" w:pos="567"/>
          <w:tab w:val="left" w:pos="993"/>
        </w:tabs>
        <w:spacing w:line="240" w:lineRule="auto"/>
        <w:rPr>
          <w:rFonts w:cs="Arial"/>
          <w:color w:val="000000" w:themeColor="text1"/>
          <w:szCs w:val="22"/>
        </w:rPr>
      </w:pPr>
      <w:r w:rsidRPr="0065672E">
        <w:rPr>
          <w:rFonts w:cs="Arial"/>
          <w:color w:val="000000" w:themeColor="text1"/>
          <w:szCs w:val="22"/>
        </w:rPr>
        <w:t>višina vložka;«.</w:t>
      </w: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Dosedanj</w:t>
      </w:r>
      <w:r w:rsidR="00105F60">
        <w:rPr>
          <w:rFonts w:cs="Arial"/>
          <w:color w:val="000000" w:themeColor="text1"/>
          <w:szCs w:val="22"/>
        </w:rPr>
        <w:t>i</w:t>
      </w:r>
      <w:r w:rsidRPr="0065672E">
        <w:rPr>
          <w:rFonts w:cs="Arial"/>
          <w:color w:val="000000" w:themeColor="text1"/>
          <w:szCs w:val="22"/>
        </w:rPr>
        <w:t xml:space="preserve"> 6. in 7. točka postaneta </w:t>
      </w:r>
      <w:r w:rsidR="00105F60">
        <w:rPr>
          <w:rFonts w:cs="Arial"/>
          <w:color w:val="000000" w:themeColor="text1"/>
          <w:szCs w:val="22"/>
        </w:rPr>
        <w:t>7</w:t>
      </w:r>
      <w:r w:rsidRPr="0065672E">
        <w:rPr>
          <w:rFonts w:cs="Arial"/>
          <w:color w:val="000000" w:themeColor="text1"/>
          <w:szCs w:val="22"/>
        </w:rPr>
        <w:t xml:space="preserve">. in </w:t>
      </w:r>
      <w:r w:rsidR="00105F60">
        <w:rPr>
          <w:rFonts w:cs="Arial"/>
          <w:color w:val="000000" w:themeColor="text1"/>
          <w:szCs w:val="22"/>
        </w:rPr>
        <w:t>8</w:t>
      </w:r>
      <w:r w:rsidRPr="0065672E">
        <w:rPr>
          <w:rFonts w:cs="Arial"/>
          <w:color w:val="000000" w:themeColor="text1"/>
          <w:szCs w:val="22"/>
        </w:rPr>
        <w:t>. točka.</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jc w:val="center"/>
        <w:rPr>
          <w:rFonts w:cs="Arial"/>
          <w:color w:val="000000" w:themeColor="text1"/>
          <w:szCs w:val="22"/>
        </w:rPr>
      </w:pPr>
      <w:r w:rsidRPr="0065672E">
        <w:rPr>
          <w:rFonts w:cs="Arial"/>
          <w:color w:val="000000" w:themeColor="text1"/>
          <w:szCs w:val="22"/>
        </w:rPr>
        <w:t>2. člen</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V drugem odstavku 7. člena se v 1. točki črta beseda »in«. Za 1. točko se dodata nov</w:t>
      </w:r>
      <w:r w:rsidR="00105F60">
        <w:rPr>
          <w:rFonts w:cs="Arial"/>
          <w:color w:val="000000" w:themeColor="text1"/>
          <w:szCs w:val="22"/>
        </w:rPr>
        <w:t>i</w:t>
      </w:r>
      <w:r w:rsidRPr="0065672E">
        <w:rPr>
          <w:rFonts w:cs="Arial"/>
          <w:color w:val="000000" w:themeColor="text1"/>
          <w:szCs w:val="22"/>
        </w:rPr>
        <w:t xml:space="preserve"> 2. in 3. točka, ki se glasita: </w:t>
      </w:r>
    </w:p>
    <w:p w:rsidR="0065672E" w:rsidRPr="0065672E" w:rsidRDefault="0065672E" w:rsidP="0065672E">
      <w:pPr>
        <w:tabs>
          <w:tab w:val="left" w:pos="567"/>
          <w:tab w:val="left" w:pos="993"/>
        </w:tabs>
        <w:spacing w:line="240" w:lineRule="auto"/>
        <w:rPr>
          <w:rFonts w:cs="Arial"/>
          <w:color w:val="000000" w:themeColor="text1"/>
          <w:szCs w:val="22"/>
        </w:rPr>
      </w:pPr>
      <w:r w:rsidRPr="0065672E">
        <w:rPr>
          <w:rFonts w:cs="Arial"/>
          <w:color w:val="000000" w:themeColor="text1"/>
          <w:szCs w:val="22"/>
        </w:rPr>
        <w:t>»2.</w:t>
      </w:r>
      <w:r>
        <w:rPr>
          <w:rFonts w:cs="Arial"/>
          <w:color w:val="000000" w:themeColor="text1"/>
          <w:szCs w:val="22"/>
        </w:rPr>
        <w:tab/>
      </w:r>
      <w:r w:rsidRPr="0065672E">
        <w:rPr>
          <w:rFonts w:cs="Arial"/>
          <w:color w:val="000000" w:themeColor="text1"/>
          <w:szCs w:val="22"/>
        </w:rPr>
        <w:t xml:space="preserve">tako, da mora biti vsakomur prek spletnih strani agencije omogočen brezplačen </w:t>
      </w:r>
      <w:r>
        <w:rPr>
          <w:rFonts w:cs="Arial"/>
          <w:color w:val="000000" w:themeColor="text1"/>
          <w:szCs w:val="22"/>
        </w:rPr>
        <w:tab/>
      </w:r>
      <w:r w:rsidRPr="0065672E">
        <w:rPr>
          <w:rFonts w:cs="Arial"/>
          <w:color w:val="000000" w:themeColor="text1"/>
          <w:szCs w:val="22"/>
        </w:rPr>
        <w:t xml:space="preserve">vpogled v podatke, ali je določena oseba ustanovitelj ali družbenik v subjektu </w:t>
      </w:r>
      <w:r>
        <w:rPr>
          <w:rFonts w:cs="Arial"/>
          <w:color w:val="000000" w:themeColor="text1"/>
          <w:szCs w:val="22"/>
        </w:rPr>
        <w:tab/>
      </w:r>
      <w:r w:rsidRPr="0065672E">
        <w:rPr>
          <w:rFonts w:cs="Arial"/>
          <w:color w:val="000000" w:themeColor="text1"/>
          <w:szCs w:val="22"/>
        </w:rPr>
        <w:t>vpisa in v katerem subjektu vpisa je ustanovitelj ali družbenik,</w:t>
      </w: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Pr="0065672E">
        <w:rPr>
          <w:rFonts w:cs="Arial"/>
          <w:color w:val="000000" w:themeColor="text1"/>
          <w:szCs w:val="22"/>
        </w:rPr>
        <w:t>3.</w:t>
      </w:r>
      <w:r>
        <w:rPr>
          <w:rFonts w:cs="Arial"/>
          <w:color w:val="000000" w:themeColor="text1"/>
          <w:szCs w:val="22"/>
        </w:rPr>
        <w:tab/>
      </w:r>
      <w:r w:rsidRPr="0065672E">
        <w:rPr>
          <w:rFonts w:cs="Arial"/>
          <w:color w:val="000000" w:themeColor="text1"/>
          <w:szCs w:val="22"/>
        </w:rPr>
        <w:t xml:space="preserve">tako, da mora biti vsakomur prek spletnih strani agencije omogočen brezplačen </w:t>
      </w:r>
      <w:r>
        <w:rPr>
          <w:rFonts w:cs="Arial"/>
          <w:color w:val="000000" w:themeColor="text1"/>
          <w:szCs w:val="22"/>
        </w:rPr>
        <w:tab/>
      </w:r>
      <w:r w:rsidRPr="0065672E">
        <w:rPr>
          <w:rFonts w:cs="Arial"/>
          <w:color w:val="000000" w:themeColor="text1"/>
          <w:szCs w:val="22"/>
        </w:rPr>
        <w:t xml:space="preserve">vpogled v podatke, ali je določena oseba zastopnik ali član organa nadzora v </w:t>
      </w:r>
      <w:r>
        <w:rPr>
          <w:rFonts w:cs="Arial"/>
          <w:color w:val="000000" w:themeColor="text1"/>
          <w:szCs w:val="22"/>
        </w:rPr>
        <w:tab/>
      </w:r>
      <w:r w:rsidRPr="0065672E">
        <w:rPr>
          <w:rFonts w:cs="Arial"/>
          <w:color w:val="000000" w:themeColor="text1"/>
          <w:szCs w:val="22"/>
        </w:rPr>
        <w:t xml:space="preserve">subjektu vpisa in v katerem subjektu vpisa je zastopnik ali član organa nadzora, </w:t>
      </w:r>
      <w:r>
        <w:rPr>
          <w:rFonts w:cs="Arial"/>
          <w:color w:val="000000" w:themeColor="text1"/>
          <w:szCs w:val="22"/>
        </w:rPr>
        <w:tab/>
      </w:r>
      <w:r w:rsidRPr="0065672E">
        <w:rPr>
          <w:rFonts w:cs="Arial"/>
          <w:color w:val="000000" w:themeColor="text1"/>
          <w:szCs w:val="22"/>
        </w:rPr>
        <w:t>in«.</w:t>
      </w: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Dosedanja 2. točka postane 4. točka.</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Za četrtim odstavkom se doda nov peti odstavek, ki se glasi:</w:t>
      </w: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»(5) Iskanje podatkov iz 2. in 3. točke drugega odstavka tega člena se pri fizičnih osebah omogoči z uporabo kombinacije osebnega imena ter EMŠO ali kombinacije osebnega imena ter davčne številke ali kombinacije osebnega imena ter naslova prebivališča, vpisanega v sodni register, pri pravnih osebah pa z uporabo firme, imena, matične ali davčne številke.«.</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jc w:val="center"/>
        <w:rPr>
          <w:rFonts w:cs="Arial"/>
          <w:color w:val="000000" w:themeColor="text1"/>
          <w:szCs w:val="22"/>
        </w:rPr>
      </w:pPr>
      <w:r w:rsidRPr="0065672E">
        <w:rPr>
          <w:rFonts w:cs="Arial"/>
          <w:color w:val="000000" w:themeColor="text1"/>
          <w:szCs w:val="22"/>
        </w:rPr>
        <w:t>3. člen</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 xml:space="preserve">Za prvim odstavkom </w:t>
      </w:r>
      <w:r w:rsidR="00105F60" w:rsidRPr="0065672E">
        <w:rPr>
          <w:rFonts w:cs="Arial"/>
          <w:color w:val="000000" w:themeColor="text1"/>
          <w:szCs w:val="22"/>
        </w:rPr>
        <w:t xml:space="preserve">26. člena </w:t>
      </w:r>
      <w:r w:rsidRPr="0065672E">
        <w:rPr>
          <w:rFonts w:cs="Arial"/>
          <w:color w:val="000000" w:themeColor="text1"/>
          <w:szCs w:val="22"/>
        </w:rPr>
        <w:t>se doda nov drugi odstavek, ki se glasi:</w:t>
      </w: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 xml:space="preserve">»(2) Ne glede na </w:t>
      </w:r>
      <w:r w:rsidR="00105F60">
        <w:rPr>
          <w:rFonts w:cs="Arial"/>
          <w:color w:val="000000" w:themeColor="text1"/>
          <w:szCs w:val="22"/>
        </w:rPr>
        <w:t xml:space="preserve">določbo </w:t>
      </w:r>
      <w:r w:rsidRPr="0065672E">
        <w:rPr>
          <w:rFonts w:cs="Arial"/>
          <w:color w:val="000000" w:themeColor="text1"/>
          <w:szCs w:val="22"/>
        </w:rPr>
        <w:t>prejšnj</w:t>
      </w:r>
      <w:r w:rsidR="00105F60">
        <w:rPr>
          <w:rFonts w:cs="Arial"/>
          <w:color w:val="000000" w:themeColor="text1"/>
          <w:szCs w:val="22"/>
        </w:rPr>
        <w:t>ega</w:t>
      </w:r>
      <w:r w:rsidRPr="0065672E">
        <w:rPr>
          <w:rFonts w:cs="Arial"/>
          <w:color w:val="000000" w:themeColor="text1"/>
          <w:szCs w:val="22"/>
        </w:rPr>
        <w:t xml:space="preserve"> odstavk</w:t>
      </w:r>
      <w:r w:rsidR="00105F60">
        <w:rPr>
          <w:rFonts w:cs="Arial"/>
          <w:color w:val="000000" w:themeColor="text1"/>
          <w:szCs w:val="22"/>
        </w:rPr>
        <w:t>a</w:t>
      </w:r>
      <w:r w:rsidRPr="0065672E">
        <w:rPr>
          <w:rFonts w:cs="Arial"/>
          <w:color w:val="000000" w:themeColor="text1"/>
          <w:szCs w:val="22"/>
        </w:rPr>
        <w:t xml:space="preserve"> se šteje, da je vročitev sklepa o dovolitvi vpisa opravljena s potekom osmih dni od objave tega sklepa na spletnih straneh agencije.«.</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jc w:val="center"/>
        <w:rPr>
          <w:rFonts w:cs="Arial"/>
          <w:color w:val="000000" w:themeColor="text1"/>
          <w:szCs w:val="22"/>
        </w:rPr>
      </w:pPr>
      <w:r w:rsidRPr="0065672E">
        <w:rPr>
          <w:rFonts w:cs="Arial"/>
          <w:color w:val="000000" w:themeColor="text1"/>
          <w:szCs w:val="22"/>
        </w:rPr>
        <w:t>4. člen</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 xml:space="preserve">V prvem odstavku 48. člena se črta pika in doda besedilo »in z izpisom vpisanih podatkov, ali je določena oseba ustanovitelj ali družbenik v subjektu vpisa in v katerem subjektu vpisa je ustanovitelj ali družbenik, ter z izpisom vpisanih podatkov, ali je določena oseba zastopnik ali član organa nadzora v subjektu vpisa in v katerem </w:t>
      </w:r>
      <w:r w:rsidRPr="0065672E">
        <w:rPr>
          <w:rFonts w:cs="Arial"/>
          <w:color w:val="000000" w:themeColor="text1"/>
          <w:szCs w:val="22"/>
        </w:rPr>
        <w:lastRenderedPageBreak/>
        <w:t>subjektu vpisa opravlja to funkcijo (v nadaljnjem besedilu: sestavljeni izpis iz sodnega registra).</w:t>
      </w:r>
      <w:r>
        <w:rPr>
          <w:rFonts w:cs="Arial"/>
          <w:color w:val="000000" w:themeColor="text1"/>
          <w:szCs w:val="22"/>
        </w:rPr>
        <w:t>«.</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V tretjem odstavku se za besedo »Redni« doda</w:t>
      </w:r>
      <w:r w:rsidR="00105F60">
        <w:rPr>
          <w:rFonts w:cs="Arial"/>
          <w:color w:val="000000" w:themeColor="text1"/>
          <w:szCs w:val="22"/>
        </w:rPr>
        <w:t>ta</w:t>
      </w:r>
      <w:r w:rsidRPr="0065672E">
        <w:rPr>
          <w:rFonts w:cs="Arial"/>
          <w:color w:val="000000" w:themeColor="text1"/>
          <w:szCs w:val="22"/>
        </w:rPr>
        <w:t xml:space="preserve"> vejica in beseda »sestavljeni«.</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V četrtem odstavku se v 1. točki za besedo »registra« doda vejica in črta beseda »in«. Za 1. točko se doda nova 2. točka, ki se glasi:</w:t>
      </w:r>
    </w:p>
    <w:p w:rsidR="0065672E" w:rsidRPr="0065672E" w:rsidRDefault="0065672E" w:rsidP="0065672E">
      <w:pPr>
        <w:tabs>
          <w:tab w:val="left" w:pos="567"/>
          <w:tab w:val="left" w:pos="993"/>
        </w:tabs>
        <w:spacing w:line="240" w:lineRule="auto"/>
        <w:rPr>
          <w:rFonts w:cs="Arial"/>
          <w:color w:val="000000" w:themeColor="text1"/>
          <w:szCs w:val="22"/>
        </w:rPr>
      </w:pPr>
      <w:r w:rsidRPr="0065672E">
        <w:rPr>
          <w:rFonts w:cs="Arial"/>
          <w:color w:val="000000" w:themeColor="text1"/>
          <w:szCs w:val="22"/>
        </w:rPr>
        <w:t>»2.</w:t>
      </w:r>
      <w:r>
        <w:rPr>
          <w:rFonts w:cs="Arial"/>
          <w:color w:val="000000" w:themeColor="text1"/>
          <w:szCs w:val="22"/>
        </w:rPr>
        <w:tab/>
      </w:r>
      <w:r w:rsidRPr="0065672E">
        <w:rPr>
          <w:rFonts w:cs="Arial"/>
          <w:color w:val="000000" w:themeColor="text1"/>
          <w:szCs w:val="22"/>
        </w:rPr>
        <w:t>sestavljeni izpis iz sodnega registra in«.</w:t>
      </w: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Dosedanja 2. točka postane 3. točka.</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V šestem odstavku se za besedilom »redni izpis iz sodnega registra« doda</w:t>
      </w:r>
      <w:r w:rsidR="00105F60">
        <w:rPr>
          <w:rFonts w:cs="Arial"/>
          <w:color w:val="000000" w:themeColor="text1"/>
          <w:szCs w:val="22"/>
        </w:rPr>
        <w:t>ta</w:t>
      </w:r>
      <w:r w:rsidRPr="0065672E">
        <w:rPr>
          <w:rFonts w:cs="Arial"/>
          <w:color w:val="000000" w:themeColor="text1"/>
          <w:szCs w:val="22"/>
        </w:rPr>
        <w:t xml:space="preserve"> vejica in besedilo »sestavljeni izpis iz sodnega registra«.</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V sedmem odstavku se za besedo »Redni« dodata besedi »in sestavljeni«.</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jc w:val="center"/>
        <w:rPr>
          <w:rFonts w:cs="Arial"/>
          <w:color w:val="000000" w:themeColor="text1"/>
          <w:szCs w:val="22"/>
        </w:rPr>
      </w:pPr>
      <w:r w:rsidRPr="0065672E">
        <w:rPr>
          <w:rFonts w:cs="Arial"/>
          <w:color w:val="000000" w:themeColor="text1"/>
          <w:szCs w:val="22"/>
        </w:rPr>
        <w:t>5. člen</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50. člen se črta.</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jc w:val="center"/>
        <w:rPr>
          <w:rFonts w:cs="Arial"/>
          <w:color w:val="000000" w:themeColor="text1"/>
          <w:szCs w:val="22"/>
        </w:rPr>
      </w:pPr>
      <w:r w:rsidRPr="0065672E">
        <w:rPr>
          <w:rFonts w:cs="Arial"/>
          <w:color w:val="000000" w:themeColor="text1"/>
          <w:szCs w:val="22"/>
        </w:rPr>
        <w:t>6. člen</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51. člen se spremeni tako, da se glasi:</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jc w:val="center"/>
        <w:rPr>
          <w:rFonts w:cs="Arial"/>
          <w:color w:val="000000" w:themeColor="text1"/>
          <w:szCs w:val="22"/>
        </w:rPr>
      </w:pPr>
      <w:r w:rsidRPr="0065672E">
        <w:rPr>
          <w:rFonts w:cs="Arial"/>
          <w:color w:val="000000" w:themeColor="text1"/>
          <w:szCs w:val="22"/>
        </w:rPr>
        <w:t>»51. člen</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(1) Državni organi in stečajni upravitelji imajo za potrebe izvrševanj</w:t>
      </w:r>
      <w:r w:rsidR="00105F60">
        <w:rPr>
          <w:rFonts w:cs="Arial"/>
          <w:color w:val="000000" w:themeColor="text1"/>
          <w:szCs w:val="22"/>
        </w:rPr>
        <w:t>a</w:t>
      </w:r>
      <w:r w:rsidRPr="0065672E">
        <w:rPr>
          <w:rFonts w:cs="Arial"/>
          <w:color w:val="000000" w:themeColor="text1"/>
          <w:szCs w:val="22"/>
        </w:rPr>
        <w:t xml:space="preserve"> svojih pooblastil in dolžnosti pravico do vpogleda in izpisa podatkov o tem: </w:t>
      </w:r>
    </w:p>
    <w:p w:rsidR="0065672E" w:rsidRPr="0065672E" w:rsidRDefault="0065672E" w:rsidP="0065672E">
      <w:pPr>
        <w:pStyle w:val="Odstavekseznama"/>
        <w:numPr>
          <w:ilvl w:val="0"/>
          <w:numId w:val="8"/>
        </w:numPr>
        <w:tabs>
          <w:tab w:val="left" w:pos="567"/>
          <w:tab w:val="left" w:pos="993"/>
        </w:tabs>
        <w:spacing w:line="240" w:lineRule="auto"/>
        <w:rPr>
          <w:rFonts w:cs="Arial"/>
          <w:color w:val="000000" w:themeColor="text1"/>
          <w:szCs w:val="22"/>
        </w:rPr>
      </w:pPr>
      <w:r w:rsidRPr="0065672E">
        <w:rPr>
          <w:rFonts w:cs="Arial"/>
          <w:color w:val="000000" w:themeColor="text1"/>
          <w:szCs w:val="22"/>
        </w:rPr>
        <w:t>ali je bila določena oseba ustanovitelj ali družbenik v subjektu vpisa in v katerem subjektu vpisa je ustanovitelj ali družbenik in</w:t>
      </w:r>
    </w:p>
    <w:p w:rsidR="0065672E" w:rsidRPr="0065672E" w:rsidRDefault="0065672E" w:rsidP="0065672E">
      <w:pPr>
        <w:pStyle w:val="Odstavekseznama"/>
        <w:numPr>
          <w:ilvl w:val="0"/>
          <w:numId w:val="8"/>
        </w:numPr>
        <w:tabs>
          <w:tab w:val="left" w:pos="567"/>
          <w:tab w:val="left" w:pos="993"/>
        </w:tabs>
        <w:spacing w:line="240" w:lineRule="auto"/>
        <w:rPr>
          <w:rFonts w:cs="Arial"/>
          <w:color w:val="000000" w:themeColor="text1"/>
          <w:szCs w:val="22"/>
        </w:rPr>
      </w:pPr>
      <w:r w:rsidRPr="0065672E">
        <w:rPr>
          <w:rFonts w:cs="Arial"/>
          <w:color w:val="000000" w:themeColor="text1"/>
          <w:szCs w:val="22"/>
        </w:rPr>
        <w:t>ali je bila določena oseba zastopnik ali član organa nadzora v subjektu vpisa in v katerem subjektu vpisa je zastopnik ali član organa nadzora.</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(2) Državni organi in stečajni upravitelji imajo za potrebe izvrševanja svojih pooblastil in dolžnosti pravico tudi do vpogleda in izpisa vseh listin, na podlagi katerih se opravijo posamezni vpisi subjektov in spremembe pri že vpisanih subjektih v sodnem registru.</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(3) Pravici iz prvega in drugega odstavka tega člena se zagotavljata z neposrednim elektronskim dostopom do teh podatkov,  če se nanašajo na obdobje od 1. februarja 2008 dalje. Dostop do podatkov in listin za obdobje pred 1. februarjem 2008 se zagotovi na podlagi pisne zahteve na registrsko sodišče.</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(4) Pravico do vpogleda in izpisa podatkov iz prvega odstavka tega člena ima tudi upnik, ki z izvršilno listino izkaže terjatev do te osebe, in druga oseba, ki izkaže pravni interes. O dostopu do teh podatkov odloči registrsko sodišče na podlagi obrazložene pisne zahteve. Zahtevi morajo biti predložene listine, na podlagi katerih je dostop do podatkov dopusten.«.</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jc w:val="center"/>
        <w:rPr>
          <w:rFonts w:cs="Arial"/>
          <w:color w:val="000000" w:themeColor="text1"/>
          <w:szCs w:val="22"/>
        </w:rPr>
      </w:pPr>
      <w:r w:rsidRPr="0065672E">
        <w:rPr>
          <w:rFonts w:cs="Arial"/>
          <w:color w:val="000000" w:themeColor="text1"/>
          <w:szCs w:val="22"/>
        </w:rPr>
        <w:t>7. člen</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52. člen se črta.</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jc w:val="center"/>
        <w:rPr>
          <w:rFonts w:cs="Arial"/>
          <w:color w:val="000000" w:themeColor="text1"/>
          <w:szCs w:val="22"/>
        </w:rPr>
      </w:pPr>
      <w:r w:rsidRPr="0065672E">
        <w:rPr>
          <w:rFonts w:cs="Arial"/>
          <w:color w:val="000000" w:themeColor="text1"/>
          <w:szCs w:val="22"/>
        </w:rPr>
        <w:t>Prehodna in končn</w:t>
      </w:r>
      <w:r w:rsidR="00105F60">
        <w:rPr>
          <w:rFonts w:cs="Arial"/>
          <w:color w:val="000000" w:themeColor="text1"/>
          <w:szCs w:val="22"/>
        </w:rPr>
        <w:t>e</w:t>
      </w:r>
      <w:r w:rsidRPr="0065672E">
        <w:rPr>
          <w:rFonts w:cs="Arial"/>
          <w:color w:val="000000" w:themeColor="text1"/>
          <w:szCs w:val="22"/>
        </w:rPr>
        <w:t xml:space="preserve"> določb</w:t>
      </w:r>
      <w:r w:rsidR="00105F60">
        <w:rPr>
          <w:rFonts w:cs="Arial"/>
          <w:color w:val="000000" w:themeColor="text1"/>
          <w:szCs w:val="22"/>
        </w:rPr>
        <w:t>e</w:t>
      </w:r>
    </w:p>
    <w:p w:rsidR="0065672E" w:rsidRPr="0065672E" w:rsidRDefault="0065672E" w:rsidP="0065672E">
      <w:pPr>
        <w:tabs>
          <w:tab w:val="left" w:pos="567"/>
          <w:tab w:val="left" w:pos="993"/>
        </w:tabs>
        <w:spacing w:line="240" w:lineRule="auto"/>
        <w:jc w:val="center"/>
        <w:rPr>
          <w:rFonts w:cs="Arial"/>
          <w:color w:val="000000" w:themeColor="text1"/>
          <w:szCs w:val="22"/>
        </w:rPr>
      </w:pPr>
    </w:p>
    <w:p w:rsidR="0065672E" w:rsidRPr="0065672E" w:rsidRDefault="0065672E" w:rsidP="0065672E">
      <w:pPr>
        <w:tabs>
          <w:tab w:val="left" w:pos="567"/>
          <w:tab w:val="left" w:pos="993"/>
        </w:tabs>
        <w:spacing w:line="240" w:lineRule="auto"/>
        <w:jc w:val="center"/>
        <w:rPr>
          <w:rFonts w:cs="Arial"/>
          <w:color w:val="000000" w:themeColor="text1"/>
          <w:szCs w:val="22"/>
        </w:rPr>
      </w:pPr>
      <w:r w:rsidRPr="0065672E">
        <w:rPr>
          <w:rFonts w:cs="Arial"/>
          <w:color w:val="000000" w:themeColor="text1"/>
          <w:szCs w:val="22"/>
        </w:rPr>
        <w:t>8. člen</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 xml:space="preserve">Vlada Republike Slovenije uskladi Uredbo o sodnem registru (Uradni list RS, št. 49/07, 98/07, 13/08 in 49/09 </w:t>
      </w:r>
      <w:r>
        <w:rPr>
          <w:rFonts w:cs="Arial"/>
          <w:color w:val="000000" w:themeColor="text1"/>
          <w:szCs w:val="22"/>
        </w:rPr>
        <w:t>–</w:t>
      </w:r>
      <w:r w:rsidRPr="0065672E">
        <w:rPr>
          <w:rFonts w:cs="Arial"/>
          <w:color w:val="000000" w:themeColor="text1"/>
          <w:szCs w:val="22"/>
        </w:rPr>
        <w:t xml:space="preserve"> ZSReg-E) in Uredbo o vpisu družb in drugih pravnih oseb v sodni register (Uradni list RS, št. 43/07, 5/10 in 25/14) z določbami tega zakona v treh mesecih po uveljavitvi tega zakona.</w:t>
      </w: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rPr>
          <w:rFonts w:cs="Arial"/>
          <w:color w:val="000000" w:themeColor="text1"/>
          <w:szCs w:val="22"/>
        </w:rPr>
      </w:pPr>
    </w:p>
    <w:p w:rsidR="0065672E" w:rsidRPr="0065672E" w:rsidRDefault="0065672E" w:rsidP="0065672E">
      <w:pPr>
        <w:tabs>
          <w:tab w:val="left" w:pos="567"/>
          <w:tab w:val="left" w:pos="993"/>
        </w:tabs>
        <w:spacing w:line="240" w:lineRule="auto"/>
        <w:jc w:val="center"/>
        <w:rPr>
          <w:rFonts w:cs="Arial"/>
          <w:color w:val="000000" w:themeColor="text1"/>
          <w:szCs w:val="22"/>
        </w:rPr>
      </w:pPr>
      <w:r w:rsidRPr="0065672E">
        <w:rPr>
          <w:rFonts w:cs="Arial"/>
          <w:color w:val="000000" w:themeColor="text1"/>
          <w:szCs w:val="22"/>
        </w:rPr>
        <w:t>9. člen</w:t>
      </w:r>
    </w:p>
    <w:p w:rsidR="0065672E" w:rsidRPr="0065672E" w:rsidRDefault="0065672E" w:rsidP="0065672E">
      <w:pPr>
        <w:tabs>
          <w:tab w:val="left" w:pos="567"/>
          <w:tab w:val="left" w:pos="993"/>
        </w:tabs>
        <w:spacing w:line="240" w:lineRule="auto"/>
        <w:rPr>
          <w:rFonts w:cs="Arial"/>
          <w:color w:val="000000" w:themeColor="text1"/>
          <w:szCs w:val="22"/>
        </w:rPr>
      </w:pPr>
    </w:p>
    <w:p w:rsidR="00B0618D" w:rsidRDefault="0065672E" w:rsidP="0065672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5672E">
        <w:rPr>
          <w:rFonts w:cs="Arial"/>
          <w:color w:val="000000" w:themeColor="text1"/>
          <w:szCs w:val="22"/>
        </w:rPr>
        <w:t xml:space="preserve">Ta zakon začne veljati petnajsti dan po objavi v Uradnem listu Republike Slovenije, uporabljati pa se začne štiri mesece po uveljavitvi, razen določb nove 6. točke prvega odstavka </w:t>
      </w:r>
      <w:proofErr w:type="spellStart"/>
      <w:r w:rsidRPr="0065672E">
        <w:rPr>
          <w:rFonts w:cs="Arial"/>
          <w:color w:val="000000" w:themeColor="text1"/>
          <w:szCs w:val="22"/>
        </w:rPr>
        <w:t>4.a</w:t>
      </w:r>
      <w:proofErr w:type="spellEnd"/>
      <w:r w:rsidRPr="0065672E">
        <w:rPr>
          <w:rFonts w:cs="Arial"/>
          <w:color w:val="000000" w:themeColor="text1"/>
          <w:szCs w:val="22"/>
        </w:rPr>
        <w:t xml:space="preserve"> člena zakona in drugega odstavka spremenjenega 51. člena zakona, ki se začneta uporabljati šest mesecev po uveljavitvi tega zakona.</w:t>
      </w:r>
    </w:p>
    <w:p w:rsidR="0065672E" w:rsidRDefault="0065672E" w:rsidP="0065672E">
      <w:pPr>
        <w:tabs>
          <w:tab w:val="left" w:pos="567"/>
          <w:tab w:val="left" w:pos="993"/>
        </w:tabs>
        <w:spacing w:line="240" w:lineRule="auto"/>
        <w:rPr>
          <w:rFonts w:cs="Arial"/>
          <w:color w:val="000000" w:themeColor="text1"/>
          <w:szCs w:val="22"/>
        </w:rPr>
      </w:pPr>
    </w:p>
    <w:p w:rsidR="003B5665" w:rsidRDefault="003B5665" w:rsidP="0065672E">
      <w:pPr>
        <w:tabs>
          <w:tab w:val="left" w:pos="567"/>
          <w:tab w:val="left" w:pos="993"/>
        </w:tabs>
        <w:spacing w:line="240" w:lineRule="auto"/>
        <w:rPr>
          <w:rFonts w:cs="Arial"/>
          <w:color w:val="000000" w:themeColor="text1"/>
          <w:szCs w:val="22"/>
        </w:rPr>
      </w:pPr>
    </w:p>
    <w:p w:rsidR="003B5665" w:rsidRDefault="003B5665" w:rsidP="0065672E">
      <w:pPr>
        <w:tabs>
          <w:tab w:val="left" w:pos="567"/>
          <w:tab w:val="left" w:pos="993"/>
        </w:tabs>
        <w:spacing w:line="240" w:lineRule="auto"/>
        <w:rPr>
          <w:rFonts w:cs="Arial"/>
          <w:color w:val="000000" w:themeColor="text1"/>
          <w:szCs w:val="22"/>
        </w:rPr>
      </w:pPr>
    </w:p>
    <w:p w:rsidR="003B5665" w:rsidRDefault="003B5665" w:rsidP="003B5665">
      <w:pPr>
        <w:tabs>
          <w:tab w:val="left" w:pos="567"/>
          <w:tab w:val="left" w:pos="993"/>
        </w:tabs>
        <w:spacing w:line="240" w:lineRule="auto"/>
      </w:pPr>
      <w:r>
        <w:t xml:space="preserve">Številka: </w:t>
      </w:r>
      <w:r w:rsidRPr="0065672E">
        <w:t>730-01/14-1/</w:t>
      </w:r>
    </w:p>
    <w:p w:rsidR="003B5665" w:rsidRDefault="003B5665" w:rsidP="003B5665">
      <w:pPr>
        <w:tabs>
          <w:tab w:val="left" w:pos="567"/>
          <w:tab w:val="left" w:pos="993"/>
        </w:tabs>
        <w:spacing w:line="240" w:lineRule="auto"/>
      </w:pPr>
      <w:r>
        <w:t>Datum: 4. marec 2015</w:t>
      </w:r>
    </w:p>
    <w:p w:rsidR="003B5665" w:rsidRDefault="003B5665" w:rsidP="003B5665">
      <w:pPr>
        <w:tabs>
          <w:tab w:val="left" w:pos="567"/>
          <w:tab w:val="left" w:pos="993"/>
        </w:tabs>
        <w:spacing w:line="240" w:lineRule="auto"/>
      </w:pPr>
      <w:r w:rsidRPr="0065672E">
        <w:t>EPA 248-</w:t>
      </w:r>
      <w:proofErr w:type="spellStart"/>
      <w:r w:rsidRPr="0065672E">
        <w:t>VII</w:t>
      </w:r>
      <w:proofErr w:type="spellEnd"/>
    </w:p>
    <w:p w:rsidR="003B5665" w:rsidRPr="00ED0A8E" w:rsidRDefault="003B5665" w:rsidP="003B5665">
      <w:pPr>
        <w:tabs>
          <w:tab w:val="left" w:pos="6521"/>
        </w:tabs>
        <w:rPr>
          <w:szCs w:val="22"/>
        </w:rPr>
      </w:pPr>
      <w:r w:rsidRPr="00ED0A8E">
        <w:rPr>
          <w:szCs w:val="22"/>
        </w:rPr>
        <w:tab/>
        <w:t>Državni zbor</w:t>
      </w:r>
    </w:p>
    <w:p w:rsidR="003B5665" w:rsidRDefault="003B5665" w:rsidP="003B5665">
      <w:pPr>
        <w:tabs>
          <w:tab w:val="left" w:pos="6521"/>
        </w:tabs>
        <w:rPr>
          <w:szCs w:val="22"/>
        </w:rPr>
      </w:pPr>
      <w:r w:rsidRPr="00ED0A8E">
        <w:rPr>
          <w:szCs w:val="22"/>
        </w:rPr>
        <w:tab/>
      </w:r>
      <w:r>
        <w:rPr>
          <w:szCs w:val="22"/>
        </w:rPr>
        <w:t>dr. Milan Brglez</w:t>
      </w:r>
    </w:p>
    <w:p w:rsidR="003B5665" w:rsidRPr="00ED0A8E" w:rsidRDefault="003B5665" w:rsidP="003B5665">
      <w:pPr>
        <w:tabs>
          <w:tab w:val="left" w:pos="6521"/>
        </w:tabs>
        <w:rPr>
          <w:szCs w:val="22"/>
        </w:rPr>
      </w:pPr>
      <w:r w:rsidRPr="00ED0A8E">
        <w:rPr>
          <w:szCs w:val="22"/>
        </w:rPr>
        <w:tab/>
        <w:t>predsednik</w:t>
      </w:r>
    </w:p>
    <w:p w:rsidR="003B5665" w:rsidRPr="001D40CA" w:rsidRDefault="003B5665" w:rsidP="0065672E">
      <w:pPr>
        <w:tabs>
          <w:tab w:val="left" w:pos="567"/>
          <w:tab w:val="left" w:pos="993"/>
        </w:tabs>
        <w:spacing w:line="240" w:lineRule="auto"/>
        <w:rPr>
          <w:rFonts w:cs="Arial"/>
          <w:color w:val="000000" w:themeColor="text1"/>
          <w:szCs w:val="22"/>
        </w:rPr>
      </w:pPr>
    </w:p>
    <w:sectPr w:rsidR="003B5665" w:rsidRPr="001D40CA"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FD0795" w:rsidRDefault="007C78F0" w:rsidP="005C11F0">
    <w:pPr>
      <w:pStyle w:val="Glava"/>
      <w:tabs>
        <w:tab w:val="clear" w:pos="4703"/>
        <w:tab w:val="clear" w:pos="9406"/>
        <w:tab w:val="center" w:pos="4253"/>
      </w:tabs>
      <w:rPr>
        <w:szCs w:val="22"/>
      </w:rPr>
    </w:pPr>
    <w:r w:rsidRPr="00FD0795">
      <w:rPr>
        <w:szCs w:val="22"/>
      </w:rPr>
      <w:tab/>
    </w:r>
    <w:r w:rsidRPr="00FD0795">
      <w:rPr>
        <w:rStyle w:val="tevilkastrani"/>
        <w:szCs w:val="22"/>
      </w:rPr>
      <w:fldChar w:fldCharType="begin"/>
    </w:r>
    <w:r w:rsidRPr="00FD0795">
      <w:rPr>
        <w:rStyle w:val="tevilkastrani"/>
        <w:szCs w:val="22"/>
      </w:rPr>
      <w:instrText xml:space="preserve"> PAGE </w:instrText>
    </w:r>
    <w:r w:rsidRPr="00FD0795">
      <w:rPr>
        <w:rStyle w:val="tevilkastrani"/>
        <w:szCs w:val="22"/>
      </w:rPr>
      <w:fldChar w:fldCharType="separate"/>
    </w:r>
    <w:r w:rsidR="003B5665">
      <w:rPr>
        <w:rStyle w:val="tevilkastrani"/>
        <w:noProof/>
        <w:szCs w:val="22"/>
      </w:rPr>
      <w:t>3</w:t>
    </w:r>
    <w:r w:rsidRPr="00FD0795">
      <w:rPr>
        <w:rStyle w:val="tevilkastrani"/>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81D0F19"/>
    <w:multiLevelType w:val="hybridMultilevel"/>
    <w:tmpl w:val="31782968"/>
    <w:lvl w:ilvl="0" w:tplc="8FBCBA2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348C136A"/>
    <w:multiLevelType w:val="hybridMultilevel"/>
    <w:tmpl w:val="FF12F52C"/>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4">
    <w:nsid w:val="39744755"/>
    <w:multiLevelType w:val="hybridMultilevel"/>
    <w:tmpl w:val="A992E82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57034735"/>
    <w:multiLevelType w:val="hybridMultilevel"/>
    <w:tmpl w:val="0652B9A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5D3B6ADF"/>
    <w:multiLevelType w:val="hybridMultilevel"/>
    <w:tmpl w:val="92CAE55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75B72DB0"/>
    <w:multiLevelType w:val="hybridMultilevel"/>
    <w:tmpl w:val="5BEA9EF4"/>
    <w:lvl w:ilvl="0" w:tplc="A64C655E">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 w:numId="6">
    <w:abstractNumId w:val="6"/>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05F60"/>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B56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72E"/>
    <w:rsid w:val="00656D69"/>
    <w:rsid w:val="00666E90"/>
    <w:rsid w:val="00667C80"/>
    <w:rsid w:val="00692EA5"/>
    <w:rsid w:val="006A454D"/>
    <w:rsid w:val="006A708A"/>
    <w:rsid w:val="006B3213"/>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961128-845F-447C-BC1E-21C39AE8C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14</TotalTime>
  <Pages>3</Pages>
  <Words>806</Words>
  <Characters>4252</Characters>
  <Application>Microsoft Office Word</Application>
  <DocSecurity>0</DocSecurity>
  <Lines>35</Lines>
  <Paragraphs>10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2015-03-04T13:10:00Z</cp:lastPrinted>
  <dcterms:created xsi:type="dcterms:W3CDTF">2015-02-23T08:34:00Z</dcterms:created>
  <dcterms:modified xsi:type="dcterms:W3CDTF">2015-03-12T07:55:00Z</dcterms:modified>
</cp:coreProperties>
</file>