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085" w:rsidRPr="007E5085" w:rsidRDefault="007E5085" w:rsidP="007E5085">
      <w:pPr>
        <w:tabs>
          <w:tab w:val="left" w:pos="567"/>
          <w:tab w:val="left" w:pos="993"/>
        </w:tabs>
        <w:jc w:val="center"/>
        <w:rPr>
          <w:b/>
          <w:spacing w:val="48"/>
          <w:szCs w:val="22"/>
        </w:rPr>
      </w:pPr>
      <w:bookmarkStart w:id="0" w:name="_GoBack"/>
      <w:bookmarkEnd w:id="0"/>
      <w:r w:rsidRPr="007E5085">
        <w:rPr>
          <w:b/>
          <w:spacing w:val="48"/>
          <w:szCs w:val="22"/>
        </w:rPr>
        <w:t>ZAKON</w:t>
      </w:r>
    </w:p>
    <w:p w:rsidR="007E5085" w:rsidRDefault="007E5085" w:rsidP="007E5085">
      <w:pPr>
        <w:tabs>
          <w:tab w:val="left" w:pos="567"/>
          <w:tab w:val="left" w:pos="993"/>
        </w:tabs>
        <w:jc w:val="center"/>
        <w:rPr>
          <w:b/>
          <w:szCs w:val="22"/>
        </w:rPr>
      </w:pPr>
    </w:p>
    <w:p w:rsidR="007E5085" w:rsidRPr="007E5085" w:rsidRDefault="007E5085" w:rsidP="007E5085">
      <w:pPr>
        <w:tabs>
          <w:tab w:val="left" w:pos="567"/>
          <w:tab w:val="left" w:pos="993"/>
        </w:tabs>
        <w:jc w:val="center"/>
        <w:rPr>
          <w:b/>
          <w:szCs w:val="22"/>
        </w:rPr>
      </w:pPr>
      <w:r w:rsidRPr="007E5085">
        <w:rPr>
          <w:b/>
          <w:szCs w:val="22"/>
        </w:rPr>
        <w:t>O SPREMEMB</w:t>
      </w:r>
      <w:r w:rsidR="003D6AEE">
        <w:rPr>
          <w:b/>
          <w:szCs w:val="22"/>
        </w:rPr>
        <w:t>AH</w:t>
      </w:r>
      <w:r w:rsidRPr="007E5085">
        <w:rPr>
          <w:b/>
          <w:szCs w:val="22"/>
        </w:rPr>
        <w:t xml:space="preserve"> STVARNOPRAVNEGA ZAKONIKA (</w:t>
      </w:r>
      <w:proofErr w:type="spellStart"/>
      <w:r w:rsidRPr="007E5085">
        <w:rPr>
          <w:b/>
          <w:szCs w:val="22"/>
        </w:rPr>
        <w:t>SPZ</w:t>
      </w:r>
      <w:proofErr w:type="spellEnd"/>
      <w:r w:rsidRPr="007E5085">
        <w:rPr>
          <w:b/>
          <w:szCs w:val="22"/>
        </w:rPr>
        <w:t>-A)</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jc w:val="center"/>
        <w:rPr>
          <w:szCs w:val="22"/>
        </w:rPr>
      </w:pPr>
      <w:r w:rsidRPr="007E5085">
        <w:rPr>
          <w:szCs w:val="22"/>
        </w:rPr>
        <w:t>1. člen</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rPr>
          <w:szCs w:val="22"/>
        </w:rPr>
      </w:pPr>
      <w:r>
        <w:rPr>
          <w:szCs w:val="22"/>
        </w:rPr>
        <w:tab/>
      </w:r>
      <w:r>
        <w:rPr>
          <w:szCs w:val="22"/>
        </w:rPr>
        <w:tab/>
      </w:r>
      <w:r w:rsidRPr="007E5085">
        <w:rPr>
          <w:szCs w:val="22"/>
        </w:rPr>
        <w:t>V Stvarnopravnem zakoniku (Uradni list RS, št. 87/02) se v 2. členu črta tretja alineja. Četrta, peta in šesta alineja postanejo tretja, četrta in peta alineja.</w:t>
      </w:r>
    </w:p>
    <w:p w:rsidR="007E5085" w:rsidRPr="007E5085" w:rsidRDefault="007E5085" w:rsidP="007E5085">
      <w:pPr>
        <w:tabs>
          <w:tab w:val="left" w:pos="567"/>
          <w:tab w:val="left" w:pos="993"/>
        </w:tabs>
        <w:rPr>
          <w:szCs w:val="22"/>
        </w:rPr>
      </w:pPr>
    </w:p>
    <w:p w:rsidR="007E5085" w:rsidRDefault="007E5085" w:rsidP="007E5085">
      <w:pPr>
        <w:tabs>
          <w:tab w:val="left" w:pos="567"/>
          <w:tab w:val="left" w:pos="993"/>
        </w:tabs>
        <w:rPr>
          <w:szCs w:val="22"/>
        </w:rPr>
      </w:pPr>
    </w:p>
    <w:p w:rsidR="007E5085" w:rsidRPr="007E5085" w:rsidRDefault="007E5085" w:rsidP="007E5085">
      <w:pPr>
        <w:tabs>
          <w:tab w:val="left" w:pos="567"/>
          <w:tab w:val="left" w:pos="993"/>
        </w:tabs>
        <w:jc w:val="center"/>
        <w:rPr>
          <w:szCs w:val="22"/>
        </w:rPr>
      </w:pPr>
      <w:r w:rsidRPr="007E5085">
        <w:rPr>
          <w:szCs w:val="22"/>
        </w:rPr>
        <w:t>2. člen</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rPr>
          <w:szCs w:val="22"/>
        </w:rPr>
      </w:pPr>
      <w:r>
        <w:rPr>
          <w:szCs w:val="22"/>
        </w:rPr>
        <w:tab/>
      </w:r>
      <w:r>
        <w:rPr>
          <w:szCs w:val="22"/>
        </w:rPr>
        <w:tab/>
      </w:r>
      <w:r w:rsidRPr="007E5085">
        <w:rPr>
          <w:szCs w:val="22"/>
        </w:rPr>
        <w:t xml:space="preserve">V drugem odstavku 108. člena in v drugem odstavku 110. člena se črta besedilo »ali zemljiškim dolgom«. </w:t>
      </w:r>
    </w:p>
    <w:p w:rsidR="007E5085" w:rsidRPr="007E5085" w:rsidRDefault="007E5085" w:rsidP="007E5085">
      <w:pPr>
        <w:tabs>
          <w:tab w:val="left" w:pos="567"/>
          <w:tab w:val="left" w:pos="993"/>
        </w:tabs>
        <w:rPr>
          <w:szCs w:val="22"/>
        </w:rPr>
      </w:pPr>
    </w:p>
    <w:p w:rsidR="007E5085" w:rsidRDefault="007E5085" w:rsidP="007E5085">
      <w:pPr>
        <w:tabs>
          <w:tab w:val="left" w:pos="567"/>
          <w:tab w:val="left" w:pos="993"/>
        </w:tabs>
        <w:rPr>
          <w:szCs w:val="22"/>
        </w:rPr>
      </w:pPr>
    </w:p>
    <w:p w:rsidR="007E5085" w:rsidRPr="007E5085" w:rsidRDefault="007E5085" w:rsidP="007E5085">
      <w:pPr>
        <w:tabs>
          <w:tab w:val="left" w:pos="567"/>
          <w:tab w:val="left" w:pos="993"/>
        </w:tabs>
        <w:jc w:val="center"/>
        <w:rPr>
          <w:szCs w:val="22"/>
        </w:rPr>
      </w:pPr>
      <w:r w:rsidRPr="007E5085">
        <w:rPr>
          <w:szCs w:val="22"/>
        </w:rPr>
        <w:t>3. člen</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rPr>
          <w:szCs w:val="22"/>
        </w:rPr>
      </w:pPr>
      <w:r>
        <w:rPr>
          <w:szCs w:val="22"/>
        </w:rPr>
        <w:tab/>
      </w:r>
      <w:r>
        <w:rPr>
          <w:szCs w:val="22"/>
        </w:rPr>
        <w:tab/>
      </w:r>
      <w:r w:rsidRPr="007E5085">
        <w:rPr>
          <w:szCs w:val="22"/>
        </w:rPr>
        <w:t>111. člen se spremeni tako, da se glasi:</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jc w:val="center"/>
        <w:rPr>
          <w:szCs w:val="22"/>
        </w:rPr>
      </w:pPr>
      <w:r w:rsidRPr="007E5085">
        <w:rPr>
          <w:szCs w:val="22"/>
        </w:rPr>
        <w:t>»Prehod hipoteke</w:t>
      </w:r>
    </w:p>
    <w:p w:rsidR="007E5085" w:rsidRPr="007E5085" w:rsidRDefault="007E5085" w:rsidP="007E5085">
      <w:pPr>
        <w:tabs>
          <w:tab w:val="left" w:pos="567"/>
          <w:tab w:val="left" w:pos="993"/>
        </w:tabs>
        <w:jc w:val="center"/>
        <w:rPr>
          <w:szCs w:val="22"/>
        </w:rPr>
      </w:pPr>
      <w:r w:rsidRPr="007E5085">
        <w:rPr>
          <w:szCs w:val="22"/>
        </w:rPr>
        <w:t>111. člen</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rPr>
          <w:szCs w:val="22"/>
        </w:rPr>
      </w:pPr>
      <w:r>
        <w:rPr>
          <w:szCs w:val="22"/>
        </w:rPr>
        <w:tab/>
      </w:r>
      <w:r>
        <w:rPr>
          <w:szCs w:val="22"/>
        </w:rPr>
        <w:tab/>
      </w:r>
      <w:r w:rsidRPr="007E5085">
        <w:rPr>
          <w:szCs w:val="22"/>
        </w:rPr>
        <w:t>Hipoteka, ki bremeni celotno nepremičnino, ki se razdeli na etažno lastnino, preide na vse posamezne dele v etažni lastnini.«.</w:t>
      </w:r>
    </w:p>
    <w:p w:rsidR="007E5085" w:rsidRPr="007E5085" w:rsidRDefault="007E5085" w:rsidP="007E5085">
      <w:pPr>
        <w:tabs>
          <w:tab w:val="left" w:pos="567"/>
          <w:tab w:val="left" w:pos="993"/>
        </w:tabs>
        <w:rPr>
          <w:szCs w:val="22"/>
        </w:rPr>
      </w:pPr>
    </w:p>
    <w:p w:rsidR="007E5085" w:rsidRDefault="007E5085" w:rsidP="007E5085">
      <w:pPr>
        <w:tabs>
          <w:tab w:val="left" w:pos="567"/>
          <w:tab w:val="left" w:pos="993"/>
        </w:tabs>
        <w:rPr>
          <w:szCs w:val="22"/>
        </w:rPr>
      </w:pPr>
    </w:p>
    <w:p w:rsidR="007E5085" w:rsidRPr="007E5085" w:rsidRDefault="007E5085" w:rsidP="007E5085">
      <w:pPr>
        <w:tabs>
          <w:tab w:val="left" w:pos="567"/>
          <w:tab w:val="left" w:pos="993"/>
        </w:tabs>
        <w:jc w:val="center"/>
        <w:rPr>
          <w:szCs w:val="22"/>
        </w:rPr>
      </w:pPr>
      <w:r w:rsidRPr="007E5085">
        <w:rPr>
          <w:szCs w:val="22"/>
        </w:rPr>
        <w:t>4. člen</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rPr>
          <w:szCs w:val="22"/>
        </w:rPr>
      </w:pPr>
      <w:r>
        <w:rPr>
          <w:szCs w:val="22"/>
        </w:rPr>
        <w:tab/>
      </w:r>
      <w:r>
        <w:rPr>
          <w:szCs w:val="22"/>
        </w:rPr>
        <w:tab/>
      </w:r>
      <w:r w:rsidRPr="007E5085">
        <w:rPr>
          <w:szCs w:val="22"/>
        </w:rPr>
        <w:t xml:space="preserve">Naslov </w:t>
      </w:r>
      <w:proofErr w:type="spellStart"/>
      <w:r w:rsidRPr="007E5085">
        <w:rPr>
          <w:szCs w:val="22"/>
        </w:rPr>
        <w:t>VII</w:t>
      </w:r>
      <w:proofErr w:type="spellEnd"/>
      <w:r w:rsidRPr="007E5085">
        <w:rPr>
          <w:szCs w:val="22"/>
        </w:rPr>
        <w:t>. dela, ki se glasi</w:t>
      </w:r>
      <w:r>
        <w:rPr>
          <w:szCs w:val="22"/>
        </w:rPr>
        <w:t>:</w:t>
      </w:r>
      <w:r w:rsidRPr="007E5085">
        <w:rPr>
          <w:szCs w:val="22"/>
        </w:rPr>
        <w:t xml:space="preserve"> »ZEMLJIŠKI DOLG« in členi od 192 do 200 se črtajo. </w:t>
      </w:r>
    </w:p>
    <w:p w:rsidR="007E5085" w:rsidRPr="007E5085" w:rsidRDefault="007E5085" w:rsidP="007E5085">
      <w:pPr>
        <w:tabs>
          <w:tab w:val="left" w:pos="567"/>
          <w:tab w:val="left" w:pos="993"/>
        </w:tabs>
        <w:rPr>
          <w:szCs w:val="22"/>
        </w:rPr>
      </w:pPr>
    </w:p>
    <w:p w:rsidR="007E5085" w:rsidRDefault="007E5085" w:rsidP="007E5085">
      <w:pPr>
        <w:tabs>
          <w:tab w:val="left" w:pos="567"/>
          <w:tab w:val="left" w:pos="993"/>
        </w:tabs>
        <w:rPr>
          <w:szCs w:val="22"/>
        </w:rPr>
      </w:pPr>
    </w:p>
    <w:p w:rsidR="007E5085" w:rsidRPr="007E5085" w:rsidRDefault="007E5085" w:rsidP="007E5085">
      <w:pPr>
        <w:tabs>
          <w:tab w:val="left" w:pos="567"/>
          <w:tab w:val="left" w:pos="993"/>
        </w:tabs>
        <w:jc w:val="center"/>
        <w:rPr>
          <w:szCs w:val="22"/>
        </w:rPr>
      </w:pPr>
      <w:r w:rsidRPr="007E5085">
        <w:rPr>
          <w:szCs w:val="22"/>
        </w:rPr>
        <w:t>PREHODNA IN KONČNA DOLOČBA</w:t>
      </w:r>
    </w:p>
    <w:p w:rsidR="007E5085" w:rsidRPr="007E5085" w:rsidRDefault="007E5085" w:rsidP="007E5085">
      <w:pPr>
        <w:tabs>
          <w:tab w:val="left" w:pos="567"/>
          <w:tab w:val="left" w:pos="993"/>
        </w:tabs>
        <w:jc w:val="center"/>
        <w:rPr>
          <w:szCs w:val="22"/>
        </w:rPr>
      </w:pPr>
    </w:p>
    <w:p w:rsidR="007E5085" w:rsidRPr="007E5085" w:rsidRDefault="007E5085" w:rsidP="007E5085">
      <w:pPr>
        <w:tabs>
          <w:tab w:val="left" w:pos="567"/>
          <w:tab w:val="left" w:pos="993"/>
        </w:tabs>
        <w:jc w:val="center"/>
        <w:rPr>
          <w:szCs w:val="22"/>
        </w:rPr>
      </w:pPr>
      <w:r w:rsidRPr="007E5085">
        <w:rPr>
          <w:szCs w:val="22"/>
        </w:rPr>
        <w:t>5. člen</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rPr>
          <w:szCs w:val="22"/>
        </w:rPr>
      </w:pPr>
      <w:r>
        <w:rPr>
          <w:szCs w:val="22"/>
        </w:rPr>
        <w:tab/>
      </w:r>
      <w:r>
        <w:rPr>
          <w:szCs w:val="22"/>
        </w:rPr>
        <w:tab/>
      </w:r>
      <w:r w:rsidRPr="007E5085">
        <w:rPr>
          <w:szCs w:val="22"/>
        </w:rPr>
        <w:t xml:space="preserve">Za zemljiške dolgove, ki so bili ustanovljeni pred uveljavitvijo tega zakona in zemljiške dolgove, ki so vpisani v zemljiško knjigo po uveljavitvi tega zakona na podlagi zemljiškoknjižnega predloga, vloženega pred uveljavitvijo tega zakona, se uporabljajo določbe drugega odstavka 108. člena, drugega odstavka 110. člena, 111. člena in 192. do 200. člena Stvarnopravnega zakonika (Uradni list RS, št. 87/02). </w:t>
      </w:r>
    </w:p>
    <w:p w:rsidR="007E5085" w:rsidRPr="007E5085" w:rsidRDefault="007E5085" w:rsidP="007E5085">
      <w:pPr>
        <w:tabs>
          <w:tab w:val="left" w:pos="567"/>
          <w:tab w:val="left" w:pos="993"/>
        </w:tabs>
        <w:rPr>
          <w:szCs w:val="22"/>
        </w:rPr>
      </w:pPr>
    </w:p>
    <w:p w:rsidR="007E5085" w:rsidRDefault="007E5085" w:rsidP="007E5085">
      <w:pPr>
        <w:tabs>
          <w:tab w:val="left" w:pos="567"/>
          <w:tab w:val="left" w:pos="993"/>
        </w:tabs>
        <w:rPr>
          <w:szCs w:val="22"/>
        </w:rPr>
      </w:pPr>
    </w:p>
    <w:p w:rsidR="007E5085" w:rsidRPr="007E5085" w:rsidRDefault="007E5085" w:rsidP="007E5085">
      <w:pPr>
        <w:tabs>
          <w:tab w:val="left" w:pos="567"/>
          <w:tab w:val="left" w:pos="993"/>
        </w:tabs>
        <w:jc w:val="center"/>
        <w:rPr>
          <w:szCs w:val="22"/>
        </w:rPr>
      </w:pPr>
      <w:r w:rsidRPr="007E5085">
        <w:rPr>
          <w:szCs w:val="22"/>
        </w:rPr>
        <w:t>6. člen</w:t>
      </w:r>
    </w:p>
    <w:p w:rsidR="007E5085" w:rsidRPr="007E5085" w:rsidRDefault="007E5085" w:rsidP="007E5085">
      <w:pPr>
        <w:tabs>
          <w:tab w:val="left" w:pos="567"/>
          <w:tab w:val="left" w:pos="993"/>
        </w:tabs>
        <w:rPr>
          <w:szCs w:val="22"/>
        </w:rPr>
      </w:pPr>
    </w:p>
    <w:p w:rsidR="007E5085" w:rsidRPr="007E5085" w:rsidRDefault="007E5085" w:rsidP="007E5085">
      <w:pPr>
        <w:tabs>
          <w:tab w:val="left" w:pos="567"/>
          <w:tab w:val="left" w:pos="993"/>
        </w:tabs>
        <w:rPr>
          <w:szCs w:val="22"/>
        </w:rPr>
      </w:pPr>
      <w:r>
        <w:rPr>
          <w:szCs w:val="22"/>
        </w:rPr>
        <w:tab/>
      </w:r>
      <w:r>
        <w:rPr>
          <w:szCs w:val="22"/>
        </w:rPr>
        <w:tab/>
      </w:r>
      <w:r w:rsidRPr="007E5085">
        <w:rPr>
          <w:szCs w:val="22"/>
        </w:rPr>
        <w:t>Ta zakon začne veljati naslednji dan po objavi v Uradnem listu Republike Slovenije.</w:t>
      </w:r>
    </w:p>
    <w:p w:rsidR="007E5085" w:rsidRPr="007E5085" w:rsidRDefault="007E5085" w:rsidP="007E5085">
      <w:pPr>
        <w:tabs>
          <w:tab w:val="left" w:pos="567"/>
          <w:tab w:val="left" w:pos="993"/>
        </w:tabs>
        <w:rPr>
          <w:szCs w:val="22"/>
        </w:rPr>
      </w:pPr>
    </w:p>
    <w:p w:rsidR="00071BF3" w:rsidRDefault="00071BF3" w:rsidP="00071BF3">
      <w:pPr>
        <w:tabs>
          <w:tab w:val="left" w:pos="567"/>
          <w:tab w:val="left" w:pos="993"/>
        </w:tabs>
        <w:rPr>
          <w:szCs w:val="22"/>
        </w:rPr>
      </w:pPr>
      <w:r>
        <w:rPr>
          <w:szCs w:val="22"/>
        </w:rPr>
        <w:t xml:space="preserve">Številka: </w:t>
      </w:r>
      <w:r w:rsidRPr="007E5085">
        <w:rPr>
          <w:szCs w:val="22"/>
        </w:rPr>
        <w:t>720-0</w:t>
      </w:r>
      <w:r>
        <w:rPr>
          <w:szCs w:val="22"/>
        </w:rPr>
        <w:t>1</w:t>
      </w:r>
      <w:r w:rsidRPr="007E5085">
        <w:rPr>
          <w:szCs w:val="22"/>
        </w:rPr>
        <w:t>/13-6</w:t>
      </w:r>
      <w:r>
        <w:rPr>
          <w:szCs w:val="22"/>
        </w:rPr>
        <w:t>/</w:t>
      </w:r>
    </w:p>
    <w:p w:rsidR="00071BF3" w:rsidRDefault="00071BF3" w:rsidP="00071BF3">
      <w:pPr>
        <w:tabs>
          <w:tab w:val="left" w:pos="567"/>
          <w:tab w:val="left" w:pos="993"/>
        </w:tabs>
        <w:rPr>
          <w:szCs w:val="22"/>
        </w:rPr>
      </w:pPr>
      <w:r>
        <w:rPr>
          <w:szCs w:val="22"/>
        </w:rPr>
        <w:t>Datum: 24. oktober 2013</w:t>
      </w:r>
    </w:p>
    <w:p w:rsidR="00071BF3" w:rsidRPr="00ED0A8E" w:rsidRDefault="00071BF3" w:rsidP="00071BF3">
      <w:pPr>
        <w:tabs>
          <w:tab w:val="left" w:pos="567"/>
          <w:tab w:val="left" w:pos="993"/>
          <w:tab w:val="left" w:pos="6521"/>
        </w:tabs>
        <w:rPr>
          <w:szCs w:val="22"/>
        </w:rPr>
      </w:pPr>
      <w:r w:rsidRPr="007E5085">
        <w:rPr>
          <w:szCs w:val="22"/>
        </w:rPr>
        <w:t>EPA 1372-VI</w:t>
      </w:r>
      <w:r>
        <w:rPr>
          <w:szCs w:val="22"/>
        </w:rPr>
        <w:tab/>
      </w:r>
      <w:r w:rsidRPr="00ED0A8E">
        <w:rPr>
          <w:szCs w:val="22"/>
        </w:rPr>
        <w:t>Državni zbor</w:t>
      </w:r>
    </w:p>
    <w:p w:rsidR="00071BF3" w:rsidRDefault="00071BF3" w:rsidP="00071BF3">
      <w:pPr>
        <w:tabs>
          <w:tab w:val="left" w:pos="6521"/>
        </w:tabs>
        <w:rPr>
          <w:szCs w:val="22"/>
        </w:rPr>
      </w:pPr>
      <w:r w:rsidRPr="00ED0A8E">
        <w:rPr>
          <w:szCs w:val="22"/>
        </w:rPr>
        <w:tab/>
      </w:r>
      <w:r>
        <w:rPr>
          <w:szCs w:val="22"/>
        </w:rPr>
        <w:t>Janko Veber</w:t>
      </w:r>
    </w:p>
    <w:p w:rsidR="00071BF3" w:rsidRPr="007E5085" w:rsidRDefault="00071BF3" w:rsidP="00071BF3">
      <w:pPr>
        <w:tabs>
          <w:tab w:val="left" w:pos="6521"/>
        </w:tabs>
        <w:rPr>
          <w:szCs w:val="22"/>
        </w:rPr>
      </w:pPr>
      <w:r w:rsidRPr="00ED0A8E">
        <w:rPr>
          <w:szCs w:val="22"/>
        </w:rPr>
        <w:tab/>
        <w:t>predsednik</w:t>
      </w:r>
    </w:p>
    <w:sectPr w:rsidR="00071BF3" w:rsidRPr="007E5085"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7E5085" w:rsidRDefault="007C78F0" w:rsidP="005C11F0">
    <w:pPr>
      <w:pStyle w:val="Glava"/>
      <w:tabs>
        <w:tab w:val="clear" w:pos="4703"/>
        <w:tab w:val="clear" w:pos="9406"/>
        <w:tab w:val="center" w:pos="4253"/>
      </w:tabs>
      <w:rPr>
        <w:szCs w:val="22"/>
      </w:rPr>
    </w:pPr>
    <w:r w:rsidRPr="007E5085">
      <w:rPr>
        <w:szCs w:val="22"/>
      </w:rPr>
      <w:tab/>
    </w:r>
    <w:r w:rsidRPr="007E5085">
      <w:rPr>
        <w:rStyle w:val="tevilkastrani"/>
        <w:szCs w:val="22"/>
      </w:rPr>
      <w:fldChar w:fldCharType="begin"/>
    </w:r>
    <w:r w:rsidRPr="007E5085">
      <w:rPr>
        <w:rStyle w:val="tevilkastrani"/>
        <w:szCs w:val="22"/>
      </w:rPr>
      <w:instrText xml:space="preserve"> PAGE </w:instrText>
    </w:r>
    <w:r w:rsidRPr="007E5085">
      <w:rPr>
        <w:rStyle w:val="tevilkastrani"/>
        <w:szCs w:val="22"/>
      </w:rPr>
      <w:fldChar w:fldCharType="separate"/>
    </w:r>
    <w:r w:rsidR="00071BF3">
      <w:rPr>
        <w:rStyle w:val="tevilkastrani"/>
        <w:noProof/>
        <w:szCs w:val="22"/>
      </w:rPr>
      <w:t>2</w:t>
    </w:r>
    <w:r w:rsidRPr="007E5085">
      <w:rPr>
        <w:rStyle w:val="tevilkastrani"/>
        <w:szCs w:val="22"/>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1BF3"/>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6AEE"/>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5085"/>
    <w:rsid w:val="007F39B0"/>
    <w:rsid w:val="00822C44"/>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89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23AC2-D620-420F-9328-961BB1FBB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12</TotalTime>
  <Pages>1</Pages>
  <Words>196</Words>
  <Characters>1101</Characters>
  <Application>Microsoft Office Word</Application>
  <DocSecurity>0</DocSecurity>
  <Lines>9</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2013-10-16T11:54:00Z</cp:lastPrinted>
  <dcterms:created xsi:type="dcterms:W3CDTF">2013-10-16T11:46:00Z</dcterms:created>
  <dcterms:modified xsi:type="dcterms:W3CDTF">2013-10-29T11:49:00Z</dcterms:modified>
</cp:coreProperties>
</file>