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C39" w:rsidRDefault="00060C39" w:rsidP="00060C39">
      <w:pPr>
        <w:tabs>
          <w:tab w:val="left" w:pos="567"/>
          <w:tab w:val="left" w:pos="993"/>
        </w:tabs>
        <w:spacing w:line="240" w:lineRule="auto"/>
        <w:rPr>
          <w:rFonts w:cs="Arial"/>
          <w:color w:val="FF0000"/>
          <w:szCs w:val="22"/>
        </w:rPr>
      </w:pPr>
    </w:p>
    <w:p w:rsidR="00060C39" w:rsidRPr="00060C39" w:rsidRDefault="00060C39" w:rsidP="00060C3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bCs/>
          <w:spacing w:val="56"/>
          <w:szCs w:val="22"/>
        </w:rPr>
      </w:pPr>
      <w:r w:rsidRPr="00060C39">
        <w:rPr>
          <w:rFonts w:cs="Arial"/>
          <w:b/>
          <w:bCs/>
          <w:spacing w:val="56"/>
          <w:szCs w:val="22"/>
        </w:rPr>
        <w:t>ZAKON</w:t>
      </w:r>
    </w:p>
    <w:p w:rsidR="00060C39" w:rsidRDefault="00060C39" w:rsidP="00060C3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bCs/>
          <w:szCs w:val="22"/>
        </w:rPr>
      </w:pPr>
    </w:p>
    <w:p w:rsidR="003C76FD" w:rsidRDefault="00060C39" w:rsidP="00060C3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bCs/>
          <w:szCs w:val="22"/>
        </w:rPr>
      </w:pPr>
      <w:r w:rsidRPr="00060C39">
        <w:rPr>
          <w:rFonts w:cs="Arial"/>
          <w:b/>
          <w:bCs/>
          <w:szCs w:val="22"/>
        </w:rPr>
        <w:t>O DOPOLNITV</w:t>
      </w:r>
      <w:r w:rsidR="003C76FD">
        <w:rPr>
          <w:rFonts w:cs="Arial"/>
          <w:b/>
          <w:bCs/>
          <w:szCs w:val="22"/>
        </w:rPr>
        <w:t>AH</w:t>
      </w:r>
      <w:r w:rsidRPr="00060C39">
        <w:rPr>
          <w:rFonts w:cs="Arial"/>
          <w:b/>
          <w:bCs/>
          <w:szCs w:val="22"/>
        </w:rPr>
        <w:t xml:space="preserve"> ZAKONA O DRŽAVLJANSTVU</w:t>
      </w:r>
    </w:p>
    <w:p w:rsidR="00060C39" w:rsidRPr="00060C39" w:rsidRDefault="00060C39" w:rsidP="00060C3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b/>
          <w:color w:val="FF0000"/>
          <w:szCs w:val="22"/>
        </w:rPr>
      </w:pPr>
      <w:r w:rsidRPr="00060C39">
        <w:rPr>
          <w:rFonts w:cs="Arial"/>
          <w:b/>
          <w:bCs/>
          <w:szCs w:val="22"/>
        </w:rPr>
        <w:t>REPUBLIKE SLOVENIJE (ZDRS-E)</w:t>
      </w:r>
    </w:p>
    <w:p w:rsidR="00060C39" w:rsidRPr="00060C39" w:rsidRDefault="00060C39" w:rsidP="00060C39">
      <w:pPr>
        <w:tabs>
          <w:tab w:val="left" w:pos="567"/>
          <w:tab w:val="left" w:pos="993"/>
        </w:tabs>
        <w:spacing w:line="240" w:lineRule="auto"/>
        <w:rPr>
          <w:rFonts w:cs="Arial"/>
          <w:color w:val="FF0000"/>
          <w:szCs w:val="22"/>
        </w:rPr>
      </w:pP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jc w:val="center"/>
        <w:rPr>
          <w:rFonts w:cs="Arial"/>
          <w:color w:val="000000"/>
          <w:szCs w:val="22"/>
          <w:lang w:eastAsia="sl-SI"/>
        </w:rPr>
      </w:pPr>
      <w:r w:rsidRPr="00060C39">
        <w:rPr>
          <w:rFonts w:cs="Arial"/>
          <w:color w:val="000000"/>
          <w:szCs w:val="22"/>
          <w:lang w:eastAsia="sl-SI"/>
        </w:rPr>
        <w:t>1. člen</w:t>
      </w:r>
    </w:p>
    <w:p w:rsidR="00AE40A6" w:rsidRDefault="00AE40A6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</w:pPr>
    </w:p>
    <w:p w:rsidR="00060C39" w:rsidRPr="00060C39" w:rsidRDefault="00AE40A6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tab/>
      </w:r>
      <w:r>
        <w:tab/>
        <w:t>V Zakonu o državljanstvu Republike Slovenije (Uradni list RS, št. 24/07 – uradno prečiščeno besedilo) se z</w:t>
      </w:r>
      <w:r w:rsidR="00060C39" w:rsidRPr="00060C39">
        <w:rPr>
          <w:rFonts w:cs="Arial"/>
          <w:color w:val="000000"/>
          <w:szCs w:val="22"/>
          <w:lang w:eastAsia="sl-SI"/>
        </w:rPr>
        <w:t>a prvim odstavkom 13. člena doda nov drugi odstavek, ki se glasi:</w:t>
      </w: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060C39">
        <w:rPr>
          <w:rFonts w:cs="Arial"/>
          <w:color w:val="000000"/>
          <w:szCs w:val="22"/>
          <w:lang w:eastAsia="sl-SI"/>
        </w:rPr>
        <w:t>»Ne glede na določbo prejšnjega odstavka lahko pridobi državljanstvo Republike Slovenije oseba, čeprav ne izpolnjuje pogoja neprekinjenega prebivanja v Republiki Sloveniji in pogoja urejenega statusa tujca, pri čemer se upošteva njen izjemen prispevek k razvoju Republike Slovenije in k povečanju mednarodnega ugleda oziroma prepoznavnosti Republike Slovenije.«.</w:t>
      </w: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060C39">
        <w:rPr>
          <w:rFonts w:cs="Arial"/>
          <w:color w:val="000000"/>
          <w:szCs w:val="22"/>
          <w:lang w:eastAsia="sl-SI"/>
        </w:rPr>
        <w:t>Dosedanji drugi odstavek postane tretji odstavek.</w:t>
      </w: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060C39">
        <w:rPr>
          <w:rFonts w:cs="Arial"/>
          <w:color w:val="000000"/>
          <w:szCs w:val="22"/>
          <w:lang w:eastAsia="sl-SI"/>
        </w:rPr>
        <w:t>V dosedanjem tretjem odstavku, ki postane četrti odstavek, se za besedo »prvega« dodata besedi »in drugega«.</w:t>
      </w: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color w:val="000000"/>
          <w:szCs w:val="22"/>
          <w:lang w:eastAsia="sl-SI"/>
        </w:rPr>
      </w:pPr>
    </w:p>
    <w:p w:rsidR="00060C39" w:rsidRPr="00060C39" w:rsidRDefault="00060C39" w:rsidP="00060C39">
      <w:pPr>
        <w:tabs>
          <w:tab w:val="left" w:pos="567"/>
          <w:tab w:val="left" w:pos="993"/>
        </w:tabs>
        <w:autoSpaceDE w:val="0"/>
        <w:adjustRightInd w:val="0"/>
        <w:spacing w:line="240" w:lineRule="auto"/>
        <w:rPr>
          <w:rFonts w:cs="Arial"/>
          <w:szCs w:val="22"/>
          <w:lang w:eastAsia="sl-SI"/>
        </w:rPr>
      </w:pPr>
      <w:r>
        <w:rPr>
          <w:rFonts w:cs="Arial"/>
          <w:color w:val="000000"/>
          <w:szCs w:val="22"/>
          <w:lang w:eastAsia="sl-SI"/>
        </w:rPr>
        <w:tab/>
      </w:r>
      <w:r>
        <w:rPr>
          <w:rFonts w:cs="Arial"/>
          <w:color w:val="000000"/>
          <w:szCs w:val="22"/>
          <w:lang w:eastAsia="sl-SI"/>
        </w:rPr>
        <w:tab/>
      </w:r>
      <w:r w:rsidRPr="00060C39">
        <w:rPr>
          <w:rFonts w:cs="Arial"/>
          <w:color w:val="000000"/>
          <w:szCs w:val="22"/>
          <w:lang w:eastAsia="sl-SI"/>
        </w:rPr>
        <w:t xml:space="preserve">Dosedanji četrti odstavek postane </w:t>
      </w:r>
      <w:r w:rsidRPr="00060C39">
        <w:rPr>
          <w:rFonts w:cs="Arial"/>
          <w:szCs w:val="22"/>
          <w:lang w:eastAsia="sl-SI"/>
        </w:rPr>
        <w:t>peti odstavek.</w:t>
      </w:r>
    </w:p>
    <w:p w:rsidR="00060C39" w:rsidRPr="00060C39" w:rsidRDefault="00060C39" w:rsidP="00060C3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60C39">
        <w:rPr>
          <w:rFonts w:cs="Arial"/>
          <w:szCs w:val="22"/>
        </w:rPr>
        <w:t xml:space="preserve"> </w:t>
      </w:r>
    </w:p>
    <w:p w:rsidR="00060C39" w:rsidRPr="00060C39" w:rsidRDefault="00060C39" w:rsidP="00060C3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35337" w:rsidRDefault="00F35337" w:rsidP="00060C3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>
        <w:rPr>
          <w:rFonts w:cs="Arial"/>
          <w:szCs w:val="22"/>
        </w:rPr>
        <w:t>KONČNA DOLOČBA</w:t>
      </w:r>
    </w:p>
    <w:p w:rsidR="00F35337" w:rsidRDefault="00F35337" w:rsidP="00060C3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</w:p>
    <w:p w:rsidR="00060C39" w:rsidRPr="00060C39" w:rsidRDefault="00060C39" w:rsidP="00060C39">
      <w:pPr>
        <w:tabs>
          <w:tab w:val="left" w:pos="567"/>
          <w:tab w:val="left" w:pos="993"/>
        </w:tabs>
        <w:spacing w:line="240" w:lineRule="auto"/>
        <w:jc w:val="center"/>
        <w:rPr>
          <w:rFonts w:cs="Arial"/>
          <w:szCs w:val="22"/>
        </w:rPr>
      </w:pPr>
      <w:r w:rsidRPr="00060C39">
        <w:rPr>
          <w:rFonts w:cs="Arial"/>
          <w:szCs w:val="22"/>
        </w:rPr>
        <w:t>2. člen</w:t>
      </w:r>
    </w:p>
    <w:p w:rsidR="00060C39" w:rsidRPr="00060C39" w:rsidRDefault="00060C39" w:rsidP="00060C3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060C39" w:rsidRDefault="00060C39" w:rsidP="00060C3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  <w:lang w:eastAsia="sl-SI"/>
        </w:rPr>
      </w:pPr>
      <w:r>
        <w:rPr>
          <w:rFonts w:cs="Arial"/>
          <w:szCs w:val="22"/>
          <w:lang w:eastAsia="sl-SI"/>
        </w:rPr>
        <w:tab/>
      </w:r>
      <w:r>
        <w:rPr>
          <w:rFonts w:cs="Arial"/>
          <w:szCs w:val="22"/>
          <w:lang w:eastAsia="sl-SI"/>
        </w:rPr>
        <w:tab/>
      </w:r>
      <w:r w:rsidRPr="00060C39">
        <w:rPr>
          <w:rFonts w:cs="Arial"/>
          <w:szCs w:val="22"/>
          <w:lang w:eastAsia="sl-SI"/>
        </w:rPr>
        <w:t>Ta zakon začne veljati naslednji dan po objavi v Uradnem listu Republike Slovenije.</w:t>
      </w:r>
    </w:p>
    <w:p w:rsidR="00060C39" w:rsidRDefault="00060C39" w:rsidP="00060C3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35337" w:rsidRDefault="00F35337" w:rsidP="00060C3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35337" w:rsidRDefault="00F35337" w:rsidP="00060C39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</w:p>
    <w:p w:rsidR="00F35337" w:rsidRDefault="00F35337" w:rsidP="00F3533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Š</w:t>
      </w:r>
      <w:r w:rsidRPr="00060C39">
        <w:rPr>
          <w:rFonts w:cs="Arial"/>
          <w:szCs w:val="22"/>
        </w:rPr>
        <w:t>tevilka:</w:t>
      </w:r>
      <w:r>
        <w:rPr>
          <w:rFonts w:cs="Arial"/>
          <w:szCs w:val="22"/>
        </w:rPr>
        <w:t xml:space="preserve"> </w:t>
      </w:r>
      <w:r w:rsidRPr="00060C39">
        <w:rPr>
          <w:rFonts w:cs="Arial"/>
          <w:szCs w:val="22"/>
        </w:rPr>
        <w:t>213-11/17-3/</w:t>
      </w:r>
    </w:p>
    <w:p w:rsidR="00F35337" w:rsidRDefault="00F35337" w:rsidP="00F3533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12. julij 2017</w:t>
      </w:r>
    </w:p>
    <w:p w:rsidR="00F35337" w:rsidRDefault="00F35337" w:rsidP="00F35337">
      <w:pPr>
        <w:tabs>
          <w:tab w:val="left" w:pos="567"/>
          <w:tab w:val="left" w:pos="993"/>
        </w:tabs>
        <w:spacing w:line="240" w:lineRule="auto"/>
        <w:rPr>
          <w:rFonts w:cs="Arial"/>
          <w:szCs w:val="22"/>
        </w:rPr>
      </w:pPr>
      <w:r w:rsidRPr="00060C39">
        <w:rPr>
          <w:rFonts w:cs="Arial"/>
          <w:szCs w:val="22"/>
        </w:rPr>
        <w:t>EPA 1965-</w:t>
      </w:r>
      <w:proofErr w:type="spellStart"/>
      <w:r w:rsidRPr="00060C39">
        <w:rPr>
          <w:rFonts w:cs="Arial"/>
          <w:szCs w:val="22"/>
        </w:rPr>
        <w:t>VII</w:t>
      </w:r>
      <w:proofErr w:type="spellEnd"/>
    </w:p>
    <w:p w:rsidR="00F35337" w:rsidRPr="00ED0A8E" w:rsidRDefault="00F35337" w:rsidP="00F3533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F35337" w:rsidRDefault="00F35337" w:rsidP="00F35337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F35337" w:rsidRPr="00060C39" w:rsidRDefault="00F35337" w:rsidP="00F35337">
      <w:pPr>
        <w:tabs>
          <w:tab w:val="left" w:pos="6521"/>
        </w:tabs>
        <w:rPr>
          <w:rFonts w:cs="Arial"/>
          <w:szCs w:val="22"/>
        </w:rPr>
      </w:pPr>
      <w:r w:rsidRPr="00ED0A8E">
        <w:rPr>
          <w:szCs w:val="22"/>
        </w:rPr>
        <w:tab/>
        <w:t>predsednik</w:t>
      </w:r>
      <w:bookmarkStart w:id="0" w:name="_GoBack"/>
      <w:bookmarkEnd w:id="0"/>
    </w:p>
    <w:sectPr w:rsidR="00F35337" w:rsidRPr="00060C39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0C39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C76FD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36C67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E40A6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35337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2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15</TotalTime>
  <Pages>1</Pages>
  <Words>143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2017-07-17T10:41:00Z</cp:lastPrinted>
  <dcterms:created xsi:type="dcterms:W3CDTF">2017-07-05T07:31:00Z</dcterms:created>
  <dcterms:modified xsi:type="dcterms:W3CDTF">2017-07-17T10:41:00Z</dcterms:modified>
</cp:coreProperties>
</file>