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2252" w:rsidRDefault="00402252" w:rsidP="000946CE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6"/>
        </w:rPr>
      </w:pPr>
      <w:bookmarkStart w:id="0" w:name="_GoBack"/>
      <w:bookmarkEnd w:id="0"/>
    </w:p>
    <w:p w:rsidR="000946CE" w:rsidRPr="000946CE" w:rsidRDefault="000946CE" w:rsidP="000946CE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6"/>
        </w:rPr>
      </w:pPr>
      <w:r w:rsidRPr="000946CE">
        <w:rPr>
          <w:b/>
          <w:spacing w:val="56"/>
        </w:rPr>
        <w:t>ZAKON</w:t>
      </w: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0946CE">
        <w:rPr>
          <w:b/>
        </w:rPr>
        <w:t>O SPREMEMBAH IN DOPOLNITV</w:t>
      </w:r>
      <w:r w:rsidR="00DC23A1">
        <w:rPr>
          <w:b/>
        </w:rPr>
        <w:t>AH</w:t>
      </w:r>
    </w:p>
    <w:p w:rsidR="000946CE" w:rsidRPr="000946CE" w:rsidRDefault="000946CE" w:rsidP="000946CE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0946CE">
        <w:rPr>
          <w:b/>
        </w:rPr>
        <w:t>ZAKONA O DAVKU OD DOHODKOV PRAVNIH OSEB (ZDDPO-2N)</w:t>
      </w: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</w:pP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</w:pP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  <w:jc w:val="center"/>
      </w:pPr>
      <w:r>
        <w:t>1. člen</w:t>
      </w: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</w:pP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V Zakonu o davku od dohodkov pravnih oseb (Uradni list RS, št. 117/06, 56/08, 76/08, 5/09, 96/09, 110/09 – ZDavP-2B, 43/10, 59/11, 24/12, 30/12, 94/12, 81/13, 50/14, 23/15 in 82/15) se na koncu šestega odstavka 25. člena doda besedilo: »Ta odstavek se do dne ustrezne odobritve nove sheme državne pomoči za tvegan kapital uporablja za zavezanca, ki je vstopil v shemo državne pomoči za tvegan kapital, do prenehanja te sheme za tega zavezanca oziroma do prenehanja zavezanca ali družbe tveganega kapitala.«. </w:t>
      </w: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</w:pP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</w:pP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  <w:jc w:val="center"/>
      </w:pPr>
      <w:r>
        <w:t>2. člen</w:t>
      </w: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</w:pP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V 33. členu se doda nov osmi odstavek, ki se glasi: </w:t>
      </w: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»(8) Ne glede na določbe prvega do petega odstavka tega člena se amortizacija dobrega imena ne prizna kot odhodek.«.</w:t>
      </w: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</w:pP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</w:pP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  <w:jc w:val="center"/>
      </w:pPr>
      <w:r>
        <w:t>3. člen</w:t>
      </w: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</w:pP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Tretji odstavek 59. člena se črta.</w:t>
      </w: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</w:pP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četrtem odstavku se črta besedilo »in za znesek, ki je enak trikratni povprečni mesečni plači na zaposlenega pri zavezancu iz tretjega odstavka tega člena,«.</w:t>
      </w: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</w:pP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</w:pP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  <w:jc w:val="center"/>
      </w:pPr>
      <w:r>
        <w:t>4. člen</w:t>
      </w: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</w:pP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60. členu se število »17« nadomesti s številom »19«.</w:t>
      </w: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</w:pP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</w:pP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  <w:jc w:val="center"/>
      </w:pPr>
      <w:r>
        <w:t>5. člen</w:t>
      </w: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</w:pP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Četrti odstavek 61. člena se črta.</w:t>
      </w: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</w:pP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</w:pPr>
    </w:p>
    <w:p w:rsidR="000946CE" w:rsidRDefault="00DC23A1" w:rsidP="000946CE">
      <w:pPr>
        <w:tabs>
          <w:tab w:val="left" w:pos="567"/>
          <w:tab w:val="left" w:pos="993"/>
        </w:tabs>
        <w:spacing w:line="240" w:lineRule="auto"/>
        <w:jc w:val="center"/>
      </w:pPr>
      <w:r>
        <w:t xml:space="preserve">PREHODNA IN </w:t>
      </w:r>
      <w:r w:rsidR="000946CE">
        <w:t>KONČNA DOLOČBA</w:t>
      </w: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  <w:jc w:val="center"/>
      </w:pP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  <w:jc w:val="center"/>
      </w:pPr>
      <w:r>
        <w:t>6. člen</w:t>
      </w: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  <w:jc w:val="center"/>
      </w:pPr>
      <w:r>
        <w:t>(začetek veljavnosti in uporab</w:t>
      </w:r>
      <w:r w:rsidR="00DC23A1">
        <w:t>a</w:t>
      </w:r>
      <w:r>
        <w:t>)</w:t>
      </w: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</w:pP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(1) Ta zakon začne veljati naslednji dan po objavi v Uradnem listu Republike Slovenije, uporabljati pa se začne 1. januarja 2017.</w:t>
      </w:r>
    </w:p>
    <w:p w:rsidR="00402252" w:rsidRDefault="00402252" w:rsidP="000946CE">
      <w:pPr>
        <w:tabs>
          <w:tab w:val="left" w:pos="567"/>
          <w:tab w:val="left" w:pos="993"/>
        </w:tabs>
        <w:spacing w:line="240" w:lineRule="auto"/>
      </w:pPr>
    </w:p>
    <w:p w:rsidR="000946CE" w:rsidRDefault="000946CE" w:rsidP="000946CE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(2) Do začetka uporabe 4. člena tega zakona se uporabljajo določbe 60. člena Zakona o davku od dohodkov pravnih oseb (Uradni list RS, št. 117/06, 56/08, </w:t>
      </w:r>
      <w:r>
        <w:lastRenderedPageBreak/>
        <w:t>76/08, 5/09, 96/09, 110/09 – ZDavP-2B, 43/10, 59/11, 24/12, 30/12, 94/12, 81/13, 50/14, 23/15 in 82/15).</w:t>
      </w:r>
    </w:p>
    <w:p w:rsidR="00402252" w:rsidRDefault="00402252" w:rsidP="000946CE">
      <w:pPr>
        <w:tabs>
          <w:tab w:val="left" w:pos="567"/>
          <w:tab w:val="left" w:pos="993"/>
        </w:tabs>
        <w:spacing w:line="240" w:lineRule="auto"/>
      </w:pPr>
    </w:p>
    <w:p w:rsidR="00402252" w:rsidRDefault="00402252" w:rsidP="00402252">
      <w:pPr>
        <w:tabs>
          <w:tab w:val="left" w:pos="567"/>
          <w:tab w:val="left" w:pos="993"/>
        </w:tabs>
        <w:spacing w:line="240" w:lineRule="auto"/>
      </w:pPr>
    </w:p>
    <w:p w:rsidR="00402252" w:rsidRDefault="00402252" w:rsidP="00402252">
      <w:pPr>
        <w:tabs>
          <w:tab w:val="left" w:pos="567"/>
          <w:tab w:val="left" w:pos="993"/>
        </w:tabs>
        <w:spacing w:line="240" w:lineRule="auto"/>
      </w:pPr>
    </w:p>
    <w:p w:rsidR="00402252" w:rsidRDefault="00402252" w:rsidP="00402252">
      <w:pPr>
        <w:tabs>
          <w:tab w:val="left" w:pos="567"/>
          <w:tab w:val="left" w:pos="993"/>
        </w:tabs>
        <w:spacing w:line="240" w:lineRule="auto"/>
      </w:pPr>
      <w:r>
        <w:t>Š</w:t>
      </w:r>
      <w:r w:rsidRPr="000946CE">
        <w:t>tevilka:</w:t>
      </w:r>
      <w:r>
        <w:t xml:space="preserve"> </w:t>
      </w:r>
      <w:r w:rsidRPr="000946CE">
        <w:t>435-02/16-1/</w:t>
      </w:r>
    </w:p>
    <w:p w:rsidR="00402252" w:rsidRDefault="00402252" w:rsidP="00402252">
      <w:pPr>
        <w:tabs>
          <w:tab w:val="left" w:pos="567"/>
          <w:tab w:val="left" w:pos="993"/>
        </w:tabs>
        <w:spacing w:line="240" w:lineRule="auto"/>
      </w:pPr>
      <w:r>
        <w:t xml:space="preserve">Datum: </w:t>
      </w:r>
      <w:r w:rsidR="00F04FD8">
        <w:t xml:space="preserve">19. oktober </w:t>
      </w:r>
      <w:r>
        <w:t>2016</w:t>
      </w:r>
    </w:p>
    <w:p w:rsidR="00402252" w:rsidRDefault="00402252" w:rsidP="00402252">
      <w:pPr>
        <w:tabs>
          <w:tab w:val="left" w:pos="567"/>
          <w:tab w:val="left" w:pos="993"/>
        </w:tabs>
        <w:spacing w:line="240" w:lineRule="auto"/>
      </w:pPr>
      <w:r w:rsidRPr="000946CE">
        <w:t>EPA</w:t>
      </w:r>
      <w:r>
        <w:t xml:space="preserve"> </w:t>
      </w:r>
      <w:r w:rsidRPr="000946CE">
        <w:t>1442-</w:t>
      </w:r>
      <w:proofErr w:type="spellStart"/>
      <w:r w:rsidRPr="000946CE">
        <w:t>VII</w:t>
      </w:r>
      <w:proofErr w:type="spellEnd"/>
    </w:p>
    <w:p w:rsidR="00402252" w:rsidRPr="00ED0A8E" w:rsidRDefault="00402252" w:rsidP="00402252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402252" w:rsidRDefault="00402252" w:rsidP="00402252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402252" w:rsidRPr="00ED0A8E" w:rsidRDefault="00402252" w:rsidP="00402252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0946CE" w:rsidRPr="000946CE" w:rsidRDefault="000946CE" w:rsidP="000946CE">
      <w:pPr>
        <w:tabs>
          <w:tab w:val="left" w:pos="567"/>
          <w:tab w:val="left" w:pos="993"/>
        </w:tabs>
        <w:spacing w:line="240" w:lineRule="auto"/>
      </w:pPr>
    </w:p>
    <w:sectPr w:rsidR="000946CE" w:rsidRPr="000946CE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F04FD8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946CE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02252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57478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23A1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04FD8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9</TotalTime>
  <Pages>2</Pages>
  <Words>266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6</cp:revision>
  <cp:lastPrinted>2016-09-20T07:42:00Z</cp:lastPrinted>
  <dcterms:created xsi:type="dcterms:W3CDTF">2016-09-20T07:38:00Z</dcterms:created>
  <dcterms:modified xsi:type="dcterms:W3CDTF">2016-10-27T06:36:00Z</dcterms:modified>
</cp:coreProperties>
</file>