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5A32E8" w14:textId="43E21279" w:rsidR="00115035" w:rsidRPr="0070060F" w:rsidRDefault="00A249B3" w:rsidP="0070060F">
      <w:pPr>
        <w:jc w:val="center"/>
      </w:pPr>
    </w:p>
    <w:p w14:paraId="425FDF0C" w14:textId="7A15F2DE" w:rsidR="00E93FC7" w:rsidRPr="0070060F" w:rsidRDefault="00A249B3" w:rsidP="0070060F">
      <w:pPr>
        <w:jc w:val="center"/>
        <w:rPr>
          <w:sz w:val="4"/>
          <w:szCs w:val="4"/>
        </w:rPr>
      </w:pPr>
    </w:p>
    <w:p w14:paraId="72FCB76F" w14:textId="74CE4064" w:rsidR="00E93FC7" w:rsidRPr="0070060F" w:rsidRDefault="004E3237" w:rsidP="0070060F">
      <w:pPr>
        <w:pStyle w:val="DecHTitle"/>
      </w:pPr>
      <w:r>
        <w:rPr>
          <w:lang w:val="sl"/>
        </w:rPr>
        <w:t>DRUGI ODDELEK</w:t>
      </w:r>
    </w:p>
    <w:p w14:paraId="641602A0" w14:textId="77777777" w:rsidR="00E93FC7" w:rsidRPr="0070060F" w:rsidRDefault="006267D3" w:rsidP="0070060F">
      <w:pPr>
        <w:pStyle w:val="DecHTitle"/>
      </w:pPr>
      <w:r>
        <w:rPr>
          <w:lang w:val="sl"/>
        </w:rPr>
        <w:t>SKLEP</w:t>
      </w:r>
    </w:p>
    <w:p w14:paraId="3B6FA425" w14:textId="79480F73" w:rsidR="00EE3667" w:rsidRPr="0070060F" w:rsidRDefault="004E3237" w:rsidP="0070060F">
      <w:pPr>
        <w:pStyle w:val="DecHCase"/>
        <w:rPr>
          <w:i/>
        </w:rPr>
      </w:pPr>
      <w:r>
        <w:rPr>
          <w:noProof/>
          <w:lang w:val="sl"/>
        </w:rPr>
        <w:t>Pritožba</w:t>
      </w:r>
      <w:r>
        <w:rPr>
          <w:lang w:val="sl"/>
        </w:rPr>
        <w:t xml:space="preserve"> št. 32612/19</w:t>
      </w:r>
      <w:r>
        <w:rPr>
          <w:lang w:val="sl"/>
        </w:rPr>
        <w:br/>
        <w:t>Boštjan ŠOBA</w:t>
      </w:r>
      <w:r>
        <w:rPr>
          <w:lang w:val="sl"/>
        </w:rPr>
        <w:br/>
        <w:t>proti Sloveniji</w:t>
      </w:r>
    </w:p>
    <w:p w14:paraId="44F8E81F" w14:textId="1D04A09B" w:rsidR="00E93FC7" w:rsidRPr="0070060F" w:rsidRDefault="00A249B3" w:rsidP="0070060F">
      <w:pPr>
        <w:rPr>
          <w:sz w:val="2"/>
          <w:szCs w:val="2"/>
        </w:rPr>
      </w:pPr>
    </w:p>
    <w:p w14:paraId="1BEDCE72" w14:textId="42B04B69" w:rsidR="004E3237" w:rsidRPr="0070060F" w:rsidRDefault="004E3237" w:rsidP="0070060F">
      <w:pPr>
        <w:pStyle w:val="JuPara"/>
      </w:pPr>
      <w:r>
        <w:rPr>
          <w:lang w:val="sl"/>
        </w:rPr>
        <w:t>Evropsko sodišče za človekove pravice (drugi oddelek) je 14. decembra 2021 kot senat v sestavi:</w:t>
      </w:r>
    </w:p>
    <w:p w14:paraId="0D15B572" w14:textId="340FCCD5" w:rsidR="004E3237" w:rsidRPr="0063280D" w:rsidRDefault="006B7B1A" w:rsidP="0070060F">
      <w:pPr>
        <w:pStyle w:val="JuJudges"/>
        <w:rPr>
          <w:iCs/>
          <w:lang w:val="sl"/>
        </w:rPr>
      </w:pPr>
      <w:r>
        <w:rPr>
          <w:lang w:val="sl"/>
        </w:rPr>
        <w:tab/>
        <w:t xml:space="preserve">Branko Lubarda, </w:t>
      </w:r>
      <w:r>
        <w:rPr>
          <w:i/>
          <w:iCs/>
          <w:lang w:val="sl"/>
        </w:rPr>
        <w:t>predsednik</w:t>
      </w:r>
      <w:r>
        <w:rPr>
          <w:lang w:val="sl"/>
        </w:rPr>
        <w:br/>
      </w:r>
      <w:r>
        <w:rPr>
          <w:lang w:val="sl"/>
        </w:rPr>
        <w:tab/>
        <w:t>Pauliine Koskelo,</w:t>
      </w:r>
      <w:r>
        <w:rPr>
          <w:lang w:val="sl"/>
        </w:rPr>
        <w:br/>
      </w:r>
      <w:r>
        <w:rPr>
          <w:lang w:val="sl"/>
        </w:rPr>
        <w:tab/>
        <w:t>Marko Bošnjak,</w:t>
      </w:r>
      <w:r>
        <w:rPr>
          <w:i/>
          <w:iCs/>
          <w:lang w:val="sl"/>
        </w:rPr>
        <w:t xml:space="preserve"> sodnika,</w:t>
      </w:r>
      <w:r>
        <w:rPr>
          <w:lang w:val="sl"/>
        </w:rPr>
        <w:br/>
        <w:t xml:space="preserve">in Hasan Bakırcı, </w:t>
      </w:r>
      <w:r>
        <w:rPr>
          <w:i/>
          <w:iCs/>
          <w:lang w:val="sl"/>
        </w:rPr>
        <w:t>namestnik sodnega tajnika oddelka,</w:t>
      </w:r>
    </w:p>
    <w:p w14:paraId="14DE9B93" w14:textId="77777777" w:rsidR="004E3237" w:rsidRPr="0063280D" w:rsidRDefault="004E3237" w:rsidP="0070060F">
      <w:pPr>
        <w:pStyle w:val="JuPara"/>
        <w:rPr>
          <w:lang w:val="sl"/>
        </w:rPr>
      </w:pPr>
      <w:r>
        <w:rPr>
          <w:lang w:val="sl"/>
        </w:rPr>
        <w:t>ob upoštevanju:</w:t>
      </w:r>
    </w:p>
    <w:p w14:paraId="3B0322FB" w14:textId="151B9440" w:rsidR="004E3237" w:rsidRPr="0063280D" w:rsidRDefault="004E3237" w:rsidP="0070060F">
      <w:pPr>
        <w:pStyle w:val="JuPara"/>
        <w:rPr>
          <w:lang w:val="sl"/>
        </w:rPr>
      </w:pPr>
      <w:r>
        <w:rPr>
          <w:lang w:val="sl"/>
        </w:rPr>
        <w:t xml:space="preserve">pritožbe (št. 32612/19) proti Republiki Sloveniji, ki jo je na podlagi 34. člena Konvencije o varstvu človekovih pravic in temeljnih svoboščin (v nadaljevanju: konvencija) pri Sodišču 10. </w:t>
      </w:r>
      <w:r w:rsidR="00027466">
        <w:rPr>
          <w:lang w:val="sl"/>
        </w:rPr>
        <w:t>6</w:t>
      </w:r>
      <w:r>
        <w:rPr>
          <w:lang w:val="sl"/>
        </w:rPr>
        <w:t>. 2019 vložil slo</w:t>
      </w:r>
      <w:r w:rsidR="0063280D">
        <w:rPr>
          <w:lang w:val="sl"/>
        </w:rPr>
        <w:t xml:space="preserve">venski državljan Boštjan Šoba, </w:t>
      </w:r>
      <w:r>
        <w:rPr>
          <w:lang w:val="sl"/>
        </w:rPr>
        <w:t>rojen leta 1968 in stanujoč v Vidmu, Dobrepolje (v nadaljevanju: pritožnik), ki mu je bila odobrena pravna pomoč in ga je zastopal R. Završek, odvetnik iz Ljubljane;</w:t>
      </w:r>
    </w:p>
    <w:p w14:paraId="0261C317" w14:textId="45EDF10B" w:rsidR="004E3237" w:rsidRPr="00027466" w:rsidRDefault="004E3237" w:rsidP="0070060F">
      <w:pPr>
        <w:pStyle w:val="JuPara"/>
        <w:rPr>
          <w:lang w:val="sl"/>
        </w:rPr>
      </w:pPr>
      <w:r>
        <w:rPr>
          <w:lang w:val="sl"/>
        </w:rPr>
        <w:t xml:space="preserve">sklepa, da se slovensko vlado (v nadaljevanju: vlado), ki jo zastopa njena zastopnica gospa Andreja Vran, državna odvetnica, obvesti o pritožbi na podlagi prvega odstavka 6. </w:t>
      </w:r>
      <w:r w:rsidR="0063280D">
        <w:rPr>
          <w:lang w:val="sl"/>
        </w:rPr>
        <w:t xml:space="preserve">člena konvencije </w:t>
      </w:r>
      <w:r>
        <w:rPr>
          <w:lang w:val="sl"/>
        </w:rPr>
        <w:t xml:space="preserve">o zatrjevanem pomanjkanju nepristranskosti sodišča prve </w:t>
      </w:r>
      <w:r w:rsidR="0063280D">
        <w:rPr>
          <w:lang w:val="sl"/>
        </w:rPr>
        <w:t xml:space="preserve">stopnje </w:t>
      </w:r>
      <w:r>
        <w:rPr>
          <w:lang w:val="sl"/>
        </w:rPr>
        <w:t>in da se preostali del pritožbe razglasi za nesprejemljivega;</w:t>
      </w:r>
    </w:p>
    <w:p w14:paraId="7B85FCE7" w14:textId="1DD04999" w:rsidR="004E3237" w:rsidRPr="00027466" w:rsidRDefault="004E3237" w:rsidP="0070060F">
      <w:pPr>
        <w:pStyle w:val="JuPara"/>
        <w:rPr>
          <w:lang w:val="sl"/>
        </w:rPr>
      </w:pPr>
      <w:r>
        <w:rPr>
          <w:lang w:val="sl"/>
        </w:rPr>
        <w:t xml:space="preserve">sklepa, na podlagi katerega je bil ugovor vlade o sodelovanju sodnika Marka Bošnjaka pri presoji te zadeve zavrnjen;  </w:t>
      </w:r>
    </w:p>
    <w:p w14:paraId="66674F16" w14:textId="67FE4BFB" w:rsidR="00E31078" w:rsidRPr="00027466" w:rsidRDefault="00E31078" w:rsidP="0070060F">
      <w:pPr>
        <w:pStyle w:val="JuPara"/>
        <w:rPr>
          <w:lang w:val="it-IT"/>
        </w:rPr>
      </w:pPr>
      <w:r>
        <w:rPr>
          <w:lang w:val="sl"/>
        </w:rPr>
        <w:t>stališč strank,</w:t>
      </w:r>
    </w:p>
    <w:p w14:paraId="77E2D201" w14:textId="77777777" w:rsidR="004E3237" w:rsidRPr="00027466" w:rsidRDefault="004E3237" w:rsidP="0070060F">
      <w:pPr>
        <w:pStyle w:val="JuPara"/>
        <w:rPr>
          <w:lang w:val="it-IT"/>
        </w:rPr>
      </w:pPr>
      <w:r>
        <w:rPr>
          <w:lang w:val="sl"/>
        </w:rPr>
        <w:t>po razpravi sklenilo:</w:t>
      </w:r>
    </w:p>
    <w:p w14:paraId="539F5C42" w14:textId="51C56C25" w:rsidR="004E3237" w:rsidRPr="0070060F" w:rsidRDefault="004E3237" w:rsidP="0070060F">
      <w:pPr>
        <w:pStyle w:val="JuHHead"/>
      </w:pPr>
      <w:r>
        <w:rPr>
          <w:bCs w:val="0"/>
          <w:lang w:val="sl"/>
        </w:rPr>
        <w:t>PREDMET ZADEVE</w:t>
      </w:r>
    </w:p>
    <w:bookmarkStart w:id="0" w:name="Factsfirstproc"/>
    <w:p w14:paraId="23A33F66" w14:textId="437C63BA" w:rsidR="004E3237" w:rsidRPr="0070060F" w:rsidRDefault="004E3237" w:rsidP="0070060F">
      <w:pPr>
        <w:pStyle w:val="JuPara"/>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bookmarkEnd w:id="0"/>
      <w:r>
        <w:rPr>
          <w:lang w:val="sl"/>
        </w:rPr>
        <w:t>.  Pritožba se nanaša na očitano pomanjkanje nepristranskosti sodnice, ki je predsedovala sojenju, v katerem je bil pritožnik obsojen.</w:t>
      </w:r>
    </w:p>
    <w:p w14:paraId="48C3E35A" w14:textId="7C727B32"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2</w:t>
      </w:r>
      <w:r>
        <w:rPr>
          <w:noProof/>
          <w:lang w:val="sl"/>
        </w:rPr>
        <w:fldChar w:fldCharType="end"/>
      </w:r>
      <w:r>
        <w:rPr>
          <w:lang w:val="sl"/>
        </w:rPr>
        <w:t xml:space="preserve">.  Leta 2003 je takratna sodnica na Okrajnem sodišču v Ljubljani </w:t>
      </w:r>
      <w:r w:rsidR="0063280D">
        <w:rPr>
          <w:lang w:val="sl"/>
        </w:rPr>
        <w:t xml:space="preserve">D. </w:t>
      </w:r>
      <w:r>
        <w:rPr>
          <w:lang w:val="sl"/>
        </w:rPr>
        <w:t xml:space="preserve">F. obsodila pritožnika za pomoč B.Š. pri kaznivem dejanju jemanja podkupnine, </w:t>
      </w:r>
      <w:r>
        <w:rPr>
          <w:lang w:val="sl"/>
        </w:rPr>
        <w:lastRenderedPageBreak/>
        <w:t>B.Š. pa za kaznivo dejanje jemanja podkupnine. Po razglasitvi sodbe je B.Š. rekel</w:t>
      </w:r>
      <w:r w:rsidR="0063280D">
        <w:rPr>
          <w:lang w:val="sl"/>
        </w:rPr>
        <w:t>,</w:t>
      </w:r>
      <w:r>
        <w:rPr>
          <w:lang w:val="sl"/>
        </w:rPr>
        <w:t xml:space="preserve"> da "je ta sodnica lahko sposobna samo čistiti WC-je na sodišču, kaj pa šele, da [bi] sodila", o čemer so poročali mediji. Nato je sodnica D.F. predlagala uvedbo kazenskega postopka zoper B.Š</w:t>
      </w:r>
      <w:r w:rsidR="0063280D">
        <w:rPr>
          <w:lang w:val="sl"/>
        </w:rPr>
        <w:t>.</w:t>
      </w:r>
      <w:r>
        <w:rPr>
          <w:lang w:val="sl"/>
        </w:rPr>
        <w:t xml:space="preserve"> zaradi razžalitve. V svoji obrambi je B.Š. razložil, da je bil na psihiatričnem zdravljenju, ki je vplivalo na njegovo presojo, in da je bil v šoku, ko je dal to izjavo, ter priznal, da je bila izjava neprimerna</w:t>
      </w:r>
      <w:r w:rsidR="0063280D">
        <w:rPr>
          <w:lang w:val="sl"/>
        </w:rPr>
        <w:t xml:space="preserve">. </w:t>
      </w:r>
      <w:r>
        <w:rPr>
          <w:lang w:val="sl"/>
        </w:rPr>
        <w:t>Potem, ko je sodnica D.F. umaknila predlog za kazenski pregon, je sodišče 4. 6. 2007 ustavilo kazenski postopek zoper B.Š.</w:t>
      </w:r>
    </w:p>
    <w:bookmarkStart w:id="1" w:name="Factsbs"/>
    <w:p w14:paraId="68D2954E" w14:textId="2D18B2AE" w:rsidR="004E3237" w:rsidRPr="0063280D" w:rsidRDefault="004E3237"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3</w:t>
      </w:r>
      <w:r>
        <w:rPr>
          <w:lang w:val="sl"/>
        </w:rPr>
        <w:fldChar w:fldCharType="end"/>
      </w:r>
      <w:bookmarkEnd w:id="1"/>
      <w:r>
        <w:rPr>
          <w:lang w:val="sl"/>
        </w:rPr>
        <w:t xml:space="preserve">.  Medtem je bila v letu 2004 vložena nova obtožba zoper </w:t>
      </w:r>
      <w:r w:rsidR="0063280D">
        <w:rPr>
          <w:lang w:val="sl"/>
        </w:rPr>
        <w:t xml:space="preserve">B. </w:t>
      </w:r>
      <w:r>
        <w:rPr>
          <w:lang w:val="sl"/>
        </w:rPr>
        <w:t xml:space="preserve">Š. in enajst drugih osumljencev, vključno s pritožnikom. Senat Okrožnega sodišča v Ljubljani v sestavi predsedujoče sodnice M.Š.Š. in dveh sodnikov porotnikov je postopek razdelil, v delu, ki se je nanašal na pritožnika, ki ni bil dosegljiv, saj je bil v Kanadi. Glede drugih obtožencev je sodnica M.Š.Š. 14. 7. 2007 izdala sodbo, s katero je </w:t>
      </w:r>
      <w:r>
        <w:rPr>
          <w:i/>
          <w:iCs/>
          <w:lang w:val="sl"/>
        </w:rPr>
        <w:t>med drugim</w:t>
      </w:r>
      <w:r>
        <w:rPr>
          <w:lang w:val="sl"/>
        </w:rPr>
        <w:t xml:space="preserve"> spoznala B.Š. za krivega </w:t>
      </w:r>
      <w:bookmarkStart w:id="2" w:name="_Hlk85621606"/>
      <w:r>
        <w:rPr>
          <w:lang w:val="sl"/>
        </w:rPr>
        <w:t>nadaljevanega kaznivega dejanja zlorabe uradnega položaja</w:t>
      </w:r>
      <w:bookmarkEnd w:id="2"/>
      <w:r>
        <w:rPr>
          <w:lang w:val="sl"/>
        </w:rPr>
        <w:t>.</w:t>
      </w:r>
    </w:p>
    <w:bookmarkStart w:id="3" w:name="FACTS2011start"/>
    <w:p w14:paraId="115D418B" w14:textId="2D1166FF" w:rsidR="004E3237" w:rsidRPr="0063280D" w:rsidRDefault="004E3237"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4</w:t>
      </w:r>
      <w:r>
        <w:rPr>
          <w:lang w:val="sl"/>
        </w:rPr>
        <w:fldChar w:fldCharType="end"/>
      </w:r>
      <w:bookmarkEnd w:id="3"/>
      <w:r>
        <w:rPr>
          <w:lang w:val="sl"/>
        </w:rPr>
        <w:t xml:space="preserve">.  Ko je bil pritožnik leta 2001 izročen Sloveniji, je postopek zoper njega vodil senat Okrožnega sodišča v Ljubljani v sestavi predsedujoče sodnice D.F. (iste sodnice, ki je navedena v </w:t>
      </w:r>
      <w:r>
        <w:rPr>
          <w:lang w:val="sl"/>
        </w:rPr>
        <w:fldChar w:fldCharType="begin"/>
      </w:r>
      <w:r>
        <w:rPr>
          <w:lang w:val="sl"/>
        </w:rPr>
        <w:instrText xml:space="preserve"> REF Factsfirstproc \h </w:instrText>
      </w:r>
      <w:r>
        <w:rPr>
          <w:lang w:val="sl"/>
        </w:rPr>
      </w:r>
      <w:r>
        <w:rPr>
          <w:lang w:val="sl"/>
        </w:rPr>
        <w:fldChar w:fldCharType="separate"/>
      </w:r>
      <w:r w:rsidR="00A0383E">
        <w:rPr>
          <w:noProof/>
          <w:lang w:val="sl"/>
        </w:rPr>
        <w:t>1</w:t>
      </w:r>
      <w:r>
        <w:rPr>
          <w:noProof/>
          <w:lang w:val="sl"/>
        </w:rPr>
        <w:t xml:space="preserve">. </w:t>
      </w:r>
      <w:r>
        <w:rPr>
          <w:lang w:val="sl"/>
        </w:rPr>
        <w:fldChar w:fldCharType="end"/>
      </w:r>
      <w:r>
        <w:rPr>
          <w:lang w:val="sl"/>
        </w:rPr>
        <w:t>odstavku) in dveh sodnikov porotnikov.   Na dan glavne obravnave 26. 9. 2011 je pritožnik vložil predlog za izločitev sodnice D.F. z utemeljitvijo, da ji zadeva ni bila zakonito dodeljena in da bi imela oprostilna sodba pritožnika pozitivne posledice za B.Š., ki ga je sodnica D.F. obtožila razžalitve</w:t>
      </w:r>
      <w:r w:rsidR="0063280D">
        <w:rPr>
          <w:lang w:val="sl"/>
        </w:rPr>
        <w:t xml:space="preserve">. </w:t>
      </w:r>
      <w:r>
        <w:rPr>
          <w:lang w:val="sl"/>
        </w:rPr>
        <w:t>Senat je predlog zavrnil z navedbo, da je bila sodnici D.F. zadeva dodeljena po zakonitem postopku, in da B.Š. v tej zadevi ni bil soobtožen</w:t>
      </w:r>
      <w:r w:rsidR="0063280D">
        <w:rPr>
          <w:lang w:val="sl"/>
        </w:rPr>
        <w:t xml:space="preserve">. </w:t>
      </w:r>
      <w:r>
        <w:rPr>
          <w:lang w:val="sl"/>
        </w:rPr>
        <w:t xml:space="preserve">Sodnica D.F. je tudi opozorila pritožnikovega zastopnika, da je vlaganje predloga 20 minut pred začetkom glavne obravnave zloraba procesnih pravic.  </w:t>
      </w:r>
    </w:p>
    <w:bookmarkStart w:id="4" w:name="FACTS2011conviction"/>
    <w:p w14:paraId="77F19797" w14:textId="0D0D8F8D" w:rsidR="004E3237" w:rsidRPr="0063280D" w:rsidRDefault="004E3237"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5</w:t>
      </w:r>
      <w:r>
        <w:rPr>
          <w:lang w:val="sl"/>
        </w:rPr>
        <w:fldChar w:fldCharType="end"/>
      </w:r>
      <w:bookmarkEnd w:id="4"/>
      <w:r>
        <w:rPr>
          <w:lang w:val="sl"/>
        </w:rPr>
        <w:t>.  Med postopkom je sodišče zaslišalo več prič, pridobilo forenzične dokaze in preučilo izpise prometa na telefonu</w:t>
      </w:r>
      <w:r w:rsidR="0063280D">
        <w:rPr>
          <w:lang w:val="sl"/>
        </w:rPr>
        <w:t xml:space="preserve">. </w:t>
      </w:r>
      <w:r>
        <w:rPr>
          <w:lang w:val="sl"/>
        </w:rPr>
        <w:t xml:space="preserve">12. 12. 2011 je bil pritožnik obsojen </w:t>
      </w:r>
      <w:bookmarkStart w:id="5" w:name="_Hlk85621620"/>
      <w:r>
        <w:rPr>
          <w:lang w:val="sl"/>
        </w:rPr>
        <w:t>zaradi storitve nadaljevanega kaznivega dejanja pomoči B.Š. h kaznivemu dejanju zlorabe uradnega položaja</w:t>
      </w:r>
      <w:bookmarkEnd w:id="5"/>
      <w:r>
        <w:rPr>
          <w:lang w:val="sl"/>
        </w:rPr>
        <w:t>. Obsojen je bil na zaporno kazen. Sodišče je v sodbi pojasnilo, da je bil primer dodeljen sodnici D.F. na ustrezni pravni podlagi, da je bila krivda pritožnika določena na podlagi velikega števila dokazov in da so bile pritožnikove trditve glede pomanjkanja nepristranskosti v vsakem primeru nejasne in neutemeljene.</w:t>
      </w:r>
    </w:p>
    <w:p w14:paraId="1E386CA0" w14:textId="37B0499D"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6</w:t>
      </w:r>
      <w:r>
        <w:rPr>
          <w:noProof/>
          <w:lang w:val="sl"/>
        </w:rPr>
        <w:fldChar w:fldCharType="end"/>
      </w:r>
      <w:r>
        <w:rPr>
          <w:lang w:val="sl"/>
        </w:rPr>
        <w:t xml:space="preserve">.  Pritožnik je v pritožbi trdil, da bi lahko izid postopka zoper njega vplival na B.Š., ki je ga je sodnica D.F. obtožila razžalitve. Prav tako je navedel, da "obstaja sum, da sodnica D.F. ne bi želela ugodnih učinkov za B.Š., kar [je bilo] povsem očitno iz obrazložitve." Višje sodišče v Ljubljani je njegovo pritožbo glede zatrjevanega pomanjkanja nepristranskosti zavrnilo v bistvu iz enakih razlogov, kot jih je navedlo prvostopenjsko sodišče, pri čemer je tudi ugotovilo, da je izjava priče B.Š. pomenila samo manjši del izvedenih dokazov v postopku. </w:t>
      </w:r>
    </w:p>
    <w:p w14:paraId="75ABFA02" w14:textId="0175A702"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7</w:t>
      </w:r>
      <w:r>
        <w:rPr>
          <w:noProof/>
          <w:lang w:val="sl"/>
        </w:rPr>
        <w:fldChar w:fldCharType="end"/>
      </w:r>
      <w:r>
        <w:rPr>
          <w:lang w:val="sl"/>
        </w:rPr>
        <w:t>.  Vrhovno sodišče je pritožnikovo zahtevo za varstvo zakonitosti zavrnilo.</w:t>
      </w:r>
    </w:p>
    <w:p w14:paraId="712E32EC" w14:textId="77E036E8" w:rsidR="004E3237" w:rsidRPr="0063280D" w:rsidRDefault="003B3F66" w:rsidP="0070060F">
      <w:pPr>
        <w:pStyle w:val="JuPara"/>
        <w:rPr>
          <w:lang w:val="sl"/>
        </w:rPr>
      </w:pPr>
      <w:r>
        <w:rPr>
          <w:lang w:val="sl"/>
        </w:rPr>
        <w:lastRenderedPageBreak/>
        <w:fldChar w:fldCharType="begin"/>
      </w:r>
      <w:r>
        <w:rPr>
          <w:lang w:val="sl"/>
        </w:rPr>
        <w:instrText xml:space="preserve"> SEQ level0 \*arabic \* MERGEFORMAT </w:instrText>
      </w:r>
      <w:r>
        <w:rPr>
          <w:lang w:val="sl"/>
        </w:rPr>
        <w:fldChar w:fldCharType="separate"/>
      </w:r>
      <w:r>
        <w:rPr>
          <w:noProof/>
          <w:lang w:val="sl"/>
        </w:rPr>
        <w:t>8</w:t>
      </w:r>
      <w:r>
        <w:rPr>
          <w:noProof/>
          <w:lang w:val="sl"/>
        </w:rPr>
        <w:fldChar w:fldCharType="end"/>
      </w:r>
      <w:r>
        <w:rPr>
          <w:lang w:val="sl"/>
        </w:rPr>
        <w:t xml:space="preserve">.  Ustavno sodišče je 26. 11. 2018 s sedmimi glasovi proti enemu odločilo, da ne bo sprejelo pritožnikove ustavne pritožbe v obravnavo.  </w:t>
      </w:r>
    </w:p>
    <w:p w14:paraId="47683EEB" w14:textId="70EDDB01" w:rsidR="004E3237" w:rsidRPr="0063280D" w:rsidRDefault="003B3F66" w:rsidP="0070060F">
      <w:pPr>
        <w:pStyle w:val="JuPara"/>
        <w:rPr>
          <w:lang w:val="de-DE"/>
        </w:rPr>
      </w:pPr>
      <w:r>
        <w:rPr>
          <w:lang w:val="sl"/>
        </w:rPr>
        <w:fldChar w:fldCharType="begin"/>
      </w:r>
      <w:r>
        <w:rPr>
          <w:lang w:val="sl"/>
        </w:rPr>
        <w:instrText xml:space="preserve"> SEQ level0 \*arabic \* MERGEFORMAT </w:instrText>
      </w:r>
      <w:r>
        <w:rPr>
          <w:lang w:val="sl"/>
        </w:rPr>
        <w:fldChar w:fldCharType="separate"/>
      </w:r>
      <w:r>
        <w:rPr>
          <w:noProof/>
          <w:lang w:val="sl"/>
        </w:rPr>
        <w:t>9</w:t>
      </w:r>
      <w:r>
        <w:rPr>
          <w:noProof/>
          <w:lang w:val="sl"/>
        </w:rPr>
        <w:fldChar w:fldCharType="end"/>
      </w:r>
      <w:r>
        <w:rPr>
          <w:lang w:val="sl"/>
        </w:rPr>
        <w:t>.  Pritožnik se je na podlagi prvega odstavka 6. člena konvencije pritožil, da sodnica D.F. v kazenskem postopku zoper njega ni mogla veljati za nepristransko zaradi svojega položaja oškodovanke v postopk</w:t>
      </w:r>
      <w:r w:rsidR="0063280D">
        <w:rPr>
          <w:lang w:val="sl"/>
        </w:rPr>
        <w:t>u zoper B.Š. zaradi razžalitve.</w:t>
      </w:r>
      <w:r>
        <w:rPr>
          <w:lang w:val="sl"/>
        </w:rPr>
        <w:t xml:space="preserve"> Pritožnik je zlasti trdil, da bi, če bi bil v postopku leta 2011 oproščen, to verjetno vodilo do ponovne uvedbe kazenskega postopka zoper B.Š., kar bi omajalo podlago za kazenski pregon zaradi razžalitve, ki ga je sprožila sodnica D.F.  Pritožnik je torej trdil, da je bila sodnica zainteresirana, da ga obsodi.  </w:t>
      </w:r>
    </w:p>
    <w:p w14:paraId="054297E3" w14:textId="0025B72E" w:rsidR="004E3237" w:rsidRPr="0070060F" w:rsidRDefault="004E3237" w:rsidP="0070060F">
      <w:pPr>
        <w:pStyle w:val="JuHHead"/>
        <w:numPr>
          <w:ilvl w:val="0"/>
          <w:numId w:val="1"/>
        </w:numPr>
        <w:ind w:left="360" w:hanging="360"/>
      </w:pPr>
      <w:bookmarkStart w:id="6" w:name="_Hlk54255809"/>
      <w:r>
        <w:rPr>
          <w:bCs w:val="0"/>
          <w:lang w:val="sl"/>
        </w:rPr>
        <w:t>PRESOJA SODIŠČA</w:t>
      </w:r>
      <w:bookmarkEnd w:id="6"/>
    </w:p>
    <w:p w14:paraId="66C9A320" w14:textId="64457409" w:rsidR="004E3237" w:rsidRPr="0063280D" w:rsidRDefault="004E3237" w:rsidP="0070060F">
      <w:pPr>
        <w:pStyle w:val="JuPara"/>
        <w:keepNext/>
        <w:keepLines/>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xml:space="preserve">.  Glavna načela glede zahteve po nepristranskosti v smislu prvega odstavka 6. člena konvencije so bila povzeta v zadevi </w:t>
      </w:r>
      <w:r>
        <w:rPr>
          <w:i/>
          <w:iCs/>
          <w:lang w:val="sl"/>
        </w:rPr>
        <w:t>Khodorkovskiy in Lebedev</w:t>
      </w:r>
      <w:r>
        <w:rPr>
          <w:lang w:val="sl"/>
        </w:rPr>
        <w:t xml:space="preserve"> proti </w:t>
      </w:r>
      <w:r>
        <w:rPr>
          <w:i/>
          <w:iCs/>
          <w:lang w:val="sl"/>
        </w:rPr>
        <w:t>Rusiji,</w:t>
      </w:r>
      <w:r>
        <w:rPr>
          <w:lang w:val="sl"/>
        </w:rPr>
        <w:t xml:space="preserve"> št. 11082/06 in 13772/05, §§ 537 in 538, 25. 7. 2013.</w:t>
      </w:r>
      <w:r w:rsidR="0063280D">
        <w:rPr>
          <w:lang w:val="sl"/>
        </w:rPr>
        <w:t xml:space="preserve"> </w:t>
      </w:r>
      <w:r>
        <w:rPr>
          <w:lang w:val="sl"/>
        </w:rPr>
        <w:t xml:space="preserve">V zvezi s tem je treba opozoriti, da samo dejstvo, da je sodnica ali sodnik že odločal o podobnih, vendar nepovezanih kazenskih obtožbah ali da je že sodil soobtožencu v ločenem kazenskem postopku, samo po sebi ne zadostuje, da bi vzbudilo dvom o nepristranskosti te sodnice ali tega sodnika v naslednji zadevi (glej med številnimi viri </w:t>
      </w:r>
      <w:r>
        <w:rPr>
          <w:i/>
          <w:iCs/>
          <w:lang w:val="sl"/>
        </w:rPr>
        <w:t>Kriegisch proti Nemčiji</w:t>
      </w:r>
      <w:r>
        <w:rPr>
          <w:lang w:val="sl"/>
        </w:rPr>
        <w:t xml:space="preserve"> (sklep), št. 21698/06, 23. 11. 2010). V obravnavani zadevi Sodišče v pritožnikovih navedbah ne najde ničesar</w:t>
      </w:r>
      <w:r w:rsidR="00A0383E">
        <w:rPr>
          <w:lang w:val="sl"/>
        </w:rPr>
        <w:t xml:space="preserve">, </w:t>
      </w:r>
      <w:r>
        <w:rPr>
          <w:lang w:val="sl"/>
        </w:rPr>
        <w:t xml:space="preserve">kar bi utemeljevalo, da je prejšnje sojenje, na podlagi katerega sta bila pritožnik in B.Š. leta 2003 obsojena zaradi podkupovanja, vplivalo na vprašanje o pritožnikovi krivdi ali da je sodišče, ki je leta 2011 odločalo v kazenskem postopku zoper njega, zavzelo vnaprejšnje stališče do utemeljenosti njegove zadeve. Sodišče nadalje ugotavlja, da sodnica D.F., ki je leta 2011 predsedovala sojenju, v katerem je bil pritožnik spoznan za krivega nadaljevanega kaznivega dejanja pomoči B.Š. pri storitvi kaznivega dejanja zlorabe uradnega položaja (glej </w:t>
      </w:r>
      <w:r>
        <w:rPr>
          <w:lang w:val="sl"/>
        </w:rPr>
        <w:fldChar w:fldCharType="begin"/>
      </w:r>
      <w:r>
        <w:rPr>
          <w:lang w:val="sl"/>
        </w:rPr>
        <w:instrText xml:space="preserve"> REF FACTS2011conviction \h </w:instrText>
      </w:r>
      <w:r>
        <w:rPr>
          <w:lang w:val="sl"/>
        </w:rPr>
      </w:r>
      <w:r>
        <w:rPr>
          <w:lang w:val="sl"/>
        </w:rPr>
        <w:fldChar w:fldCharType="separate"/>
      </w:r>
      <w:r>
        <w:rPr>
          <w:noProof/>
          <w:lang w:val="sl"/>
        </w:rPr>
        <w:t>5.</w:t>
      </w:r>
      <w:r>
        <w:rPr>
          <w:lang w:val="sl"/>
        </w:rPr>
        <w:fldChar w:fldCharType="end"/>
      </w:r>
      <w:r>
        <w:rPr>
          <w:lang w:val="sl"/>
        </w:rPr>
        <w:t xml:space="preserve"> odstavek), ni imela nobene vloge v sojenju, v katerem je bil B.Š. leta 2007 spoznan za krivega nadaljevanega kaznivega de</w:t>
      </w:r>
      <w:r w:rsidR="00A0383E">
        <w:rPr>
          <w:lang w:val="sl"/>
        </w:rPr>
        <w:t>janja zlorabe uradnega položaja</w:t>
      </w:r>
      <w:r>
        <w:rPr>
          <w:lang w:val="sl"/>
        </w:rPr>
        <w:t xml:space="preserve"> (glej </w:t>
      </w:r>
      <w:r>
        <w:rPr>
          <w:lang w:val="sl"/>
        </w:rPr>
        <w:fldChar w:fldCharType="begin"/>
      </w:r>
      <w:r>
        <w:rPr>
          <w:lang w:val="sl"/>
        </w:rPr>
        <w:instrText xml:space="preserve"> REF Factsbs \h  \* MERGEFORMAT </w:instrText>
      </w:r>
      <w:r>
        <w:rPr>
          <w:lang w:val="sl"/>
        </w:rPr>
      </w:r>
      <w:r>
        <w:rPr>
          <w:lang w:val="sl"/>
        </w:rPr>
        <w:fldChar w:fldCharType="separate"/>
      </w:r>
      <w:r>
        <w:rPr>
          <w:lang w:val="sl"/>
        </w:rPr>
        <w:t>3.</w:t>
      </w:r>
      <w:r>
        <w:rPr>
          <w:lang w:val="sl"/>
        </w:rPr>
        <w:fldChar w:fldCharType="end"/>
      </w:r>
      <w:r>
        <w:rPr>
          <w:lang w:val="sl"/>
        </w:rPr>
        <w:t xml:space="preserve"> odstavek).</w:t>
      </w:r>
    </w:p>
    <w:p w14:paraId="6B3F27DE" w14:textId="6DAAF35E"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11</w:t>
      </w:r>
      <w:r>
        <w:rPr>
          <w:noProof/>
          <w:lang w:val="sl"/>
        </w:rPr>
        <w:fldChar w:fldCharType="end"/>
      </w:r>
      <w:r>
        <w:rPr>
          <w:lang w:val="sl"/>
        </w:rPr>
        <w:t xml:space="preserve">.  Pritožnik je tudi trdil, da je bilo sodnici D.F. v interesu, da ga obsodi v kazenskem postopku leta 2011 na podlagi kazenskega pregona zaradi razžalitve, ki ga je sprožila zoper B.Š. (glej </w:t>
      </w:r>
      <w:r>
        <w:rPr>
          <w:lang w:val="sl"/>
        </w:rPr>
        <w:fldChar w:fldCharType="begin"/>
      </w:r>
      <w:r>
        <w:rPr>
          <w:lang w:val="sl"/>
        </w:rPr>
        <w:instrText xml:space="preserve"> REF Factsfirstproc \h  \* MERGEFORMAT </w:instrText>
      </w:r>
      <w:r>
        <w:rPr>
          <w:lang w:val="sl"/>
        </w:rPr>
      </w:r>
      <w:r>
        <w:rPr>
          <w:lang w:val="sl"/>
        </w:rPr>
        <w:fldChar w:fldCharType="separate"/>
      </w:r>
      <w:r>
        <w:rPr>
          <w:lang w:val="sl"/>
        </w:rPr>
        <w:t>1.</w:t>
      </w:r>
      <w:r>
        <w:rPr>
          <w:lang w:val="sl"/>
        </w:rPr>
        <w:fldChar w:fldCharType="end"/>
      </w:r>
      <w:r>
        <w:rPr>
          <w:lang w:val="sl"/>
        </w:rPr>
        <w:t xml:space="preserve"> odstavek). Sodišče ugotavlja, da čeprav je bil B.Š. soobtožen s pritožnikom v sojenju leta 2003 in tudi v nadaljnjih sklopih postopka, se je kazenska zadeva zaradi razžalitve, ki jo je sprožila sodnica D.F., nanašala na izjavo B.Š. in ne na pritožnika. Ta izjava je bila povezana z obsodbo leta 2003 in ne z obtožbo, zaradi katere so pritožniku sodili leta 2011</w:t>
      </w:r>
      <w:r w:rsidR="00A0383E">
        <w:rPr>
          <w:lang w:val="sl"/>
        </w:rPr>
        <w:t xml:space="preserve">. </w:t>
      </w:r>
      <w:r>
        <w:rPr>
          <w:lang w:val="sl"/>
        </w:rPr>
        <w:t xml:space="preserve">Poleg tega je B.Š. priznal, da je bila izjava neprimerna, kazenski postopek zaradi razžalitve pa je bil leta 2007 ustavljen (glej </w:t>
      </w:r>
      <w:r>
        <w:rPr>
          <w:lang w:val="sl"/>
        </w:rPr>
        <w:fldChar w:fldCharType="begin"/>
      </w:r>
      <w:r>
        <w:rPr>
          <w:lang w:val="sl"/>
        </w:rPr>
        <w:instrText xml:space="preserve"> REF Factsfirstproc \h  \* MERGEFORMAT </w:instrText>
      </w:r>
      <w:r>
        <w:rPr>
          <w:lang w:val="sl"/>
        </w:rPr>
      </w:r>
      <w:r>
        <w:rPr>
          <w:lang w:val="sl"/>
        </w:rPr>
        <w:fldChar w:fldCharType="separate"/>
      </w:r>
      <w:r>
        <w:rPr>
          <w:lang w:val="sl"/>
        </w:rPr>
        <w:t>1.</w:t>
      </w:r>
      <w:r>
        <w:rPr>
          <w:lang w:val="sl"/>
        </w:rPr>
        <w:fldChar w:fldCharType="end"/>
      </w:r>
      <w:r>
        <w:rPr>
          <w:lang w:val="sl"/>
        </w:rPr>
        <w:t xml:space="preserve"> odstavek), torej že dolgo pred sojenjem zoper pritožnika leta 2011. </w:t>
      </w:r>
    </w:p>
    <w:p w14:paraId="3DCD317B" w14:textId="14FDACA8"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12</w:t>
      </w:r>
      <w:r>
        <w:rPr>
          <w:noProof/>
          <w:lang w:val="sl"/>
        </w:rPr>
        <w:fldChar w:fldCharType="end"/>
      </w:r>
      <w:r>
        <w:rPr>
          <w:lang w:val="sl"/>
        </w:rPr>
        <w:t xml:space="preserve">.  V teh okoliščinah in ob odsotnosti kakršnih koli znakov sovražnosti ali nenaklonjenosti sodnice D.F. do pritožnika Sodišče meni, da so trditve </w:t>
      </w:r>
      <w:r>
        <w:rPr>
          <w:lang w:val="sl"/>
        </w:rPr>
        <w:lastRenderedPageBreak/>
        <w:t xml:space="preserve">pritožnika o pomanjkanju nepristranskosti neutemeljene. Nazadnje ugotavlja, da so pritožnikove trditve o pristranskosti, ki so bile oblikovane precej nejasno, obravnavali tako senat Okrožnega sodišča v </w:t>
      </w:r>
      <w:r w:rsidR="00A0383E">
        <w:rPr>
          <w:lang w:val="sl"/>
        </w:rPr>
        <w:t xml:space="preserve">Ljubljani </w:t>
      </w:r>
      <w:r>
        <w:rPr>
          <w:lang w:val="sl"/>
        </w:rPr>
        <w:t xml:space="preserve">kot tudi pritožbena sodišča v svojih presojah obsodbe pritožnika, njihove ugotovitve pa so bile obrazložene in so temeljile na ustreznih pravnih podlagah.   </w:t>
      </w:r>
    </w:p>
    <w:p w14:paraId="2B59F428" w14:textId="287A41EA" w:rsidR="004E3237" w:rsidRPr="0063280D" w:rsidRDefault="003B3F66" w:rsidP="0070060F">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13</w:t>
      </w:r>
      <w:r>
        <w:rPr>
          <w:noProof/>
          <w:lang w:val="sl"/>
        </w:rPr>
        <w:fldChar w:fldCharType="end"/>
      </w:r>
      <w:r>
        <w:rPr>
          <w:lang w:val="sl"/>
        </w:rPr>
        <w:t xml:space="preserve">.  Zato Sodišče ugotavlja, da nič ne kaže na kršitev prvega odstavka 6. člena konvencije. Iz tega sledi, da je treba to pritožbo zavrniti kot očitno neutemeljeno v skladu s točko a tretjega odstavka in četrtim odstavkom 35. člena konvencije.  </w:t>
      </w:r>
    </w:p>
    <w:p w14:paraId="34F86DE9" w14:textId="50AC5E8C" w:rsidR="004E3237" w:rsidRPr="0063280D" w:rsidRDefault="004E3237" w:rsidP="0070060F">
      <w:pPr>
        <w:pStyle w:val="DecList"/>
        <w:rPr>
          <w:lang w:val="sl"/>
        </w:rPr>
      </w:pPr>
      <w:r>
        <w:rPr>
          <w:lang w:val="sl"/>
        </w:rPr>
        <w:t>Iz teh razlogov Sodišče soglasno</w:t>
      </w:r>
    </w:p>
    <w:p w14:paraId="638B8190" w14:textId="4520E7BE" w:rsidR="004E3237" w:rsidRPr="0063280D" w:rsidRDefault="004E3237" w:rsidP="0070060F">
      <w:pPr>
        <w:pStyle w:val="DecList"/>
        <w:rPr>
          <w:lang w:val="sl"/>
        </w:rPr>
      </w:pPr>
      <w:r>
        <w:rPr>
          <w:i/>
          <w:iCs/>
          <w:lang w:val="sl"/>
        </w:rPr>
        <w:t>razglaša,</w:t>
      </w:r>
      <w:r>
        <w:rPr>
          <w:lang w:val="sl"/>
        </w:rPr>
        <w:t xml:space="preserve"> da je pritožba nesprejemljiva.</w:t>
      </w:r>
    </w:p>
    <w:p w14:paraId="79F66A52" w14:textId="1E9CEE0A" w:rsidR="00BD1692" w:rsidRPr="0063280D" w:rsidRDefault="006267D3" w:rsidP="0070060F">
      <w:pPr>
        <w:pStyle w:val="JuParaLast"/>
        <w:rPr>
          <w:sz w:val="14"/>
          <w:lang w:val="sl"/>
        </w:rPr>
      </w:pPr>
      <w:r>
        <w:rPr>
          <w:lang w:val="sl"/>
        </w:rPr>
        <w:t xml:space="preserve">Sestavljeno v angleškem jeziku in poslano v pisni obliki </w:t>
      </w:r>
      <w:r>
        <w:rPr>
          <w:noProof/>
          <w:lang w:val="sl"/>
        </w:rPr>
        <w:t>20. januarja 2022</w:t>
      </w:r>
      <w:r>
        <w:rPr>
          <w:lang w:val="sl"/>
        </w:rPr>
        <w:t>.</w:t>
      </w:r>
    </w:p>
    <w:p w14:paraId="7D59B309" w14:textId="1D473F24" w:rsidR="00BD1692" w:rsidRPr="0063280D" w:rsidRDefault="00C8038F" w:rsidP="0070060F">
      <w:pPr>
        <w:pStyle w:val="ECHRPlaceholder"/>
        <w:rPr>
          <w:lang w:val="sl"/>
        </w:rPr>
      </w:pPr>
      <w:r>
        <w:rPr>
          <w:lang w:val="sl"/>
        </w:rPr>
        <w:tab/>
      </w:r>
    </w:p>
    <w:p w14:paraId="75366C28" w14:textId="756FAA73" w:rsidR="002B6368" w:rsidRPr="0063280D" w:rsidRDefault="007907C0" w:rsidP="0070060F">
      <w:pPr>
        <w:pStyle w:val="JuSigned"/>
        <w:rPr>
          <w:rStyle w:val="column"/>
          <w:lang w:val="sl"/>
        </w:rPr>
      </w:pPr>
      <w:r>
        <w:rPr>
          <w:lang w:val="sl"/>
        </w:rPr>
        <w:tab/>
      </w:r>
      <w:r>
        <w:rPr>
          <w:noProof/>
          <w:lang w:val="sl"/>
        </w:rPr>
        <w:t>Hasan Bakırcı</w:t>
      </w:r>
      <w:r>
        <w:rPr>
          <w:lang w:val="sl"/>
        </w:rPr>
        <w:tab/>
      </w:r>
      <w:r>
        <w:rPr>
          <w:noProof/>
          <w:lang w:val="sl"/>
        </w:rPr>
        <w:t>Branko Lubarda</w:t>
      </w:r>
      <w:r>
        <w:rPr>
          <w:lang w:val="sl"/>
        </w:rPr>
        <w:br/>
      </w:r>
      <w:r>
        <w:rPr>
          <w:lang w:val="sl"/>
        </w:rPr>
        <w:tab/>
      </w:r>
      <w:r>
        <w:rPr>
          <w:noProof/>
          <w:lang w:val="sl"/>
        </w:rPr>
        <w:t>namestnik sodnega tajnika</w:t>
      </w:r>
      <w:r>
        <w:rPr>
          <w:lang w:val="sl"/>
        </w:rPr>
        <w:tab/>
        <w:t>predsednik</w:t>
      </w:r>
    </w:p>
    <w:sectPr w:rsidR="002B6368" w:rsidRPr="0063280D" w:rsidSect="0076040F">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AB0A7C" w14:textId="77777777" w:rsidR="00EB27BC" w:rsidRPr="004E3237" w:rsidRDefault="00EB27BC">
      <w:r>
        <w:separator/>
      </w:r>
    </w:p>
  </w:endnote>
  <w:endnote w:type="continuationSeparator" w:id="0">
    <w:p w14:paraId="319511E8" w14:textId="77777777" w:rsidR="00EB27BC" w:rsidRPr="004E3237" w:rsidRDefault="00EB2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9B2ED5" w14:textId="0B5B1D1A" w:rsidR="001818B5" w:rsidRPr="004E3237" w:rsidRDefault="004E3237"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0383E">
      <w:rPr>
        <w:rStyle w:val="tevilkastrani"/>
        <w:noProof/>
        <w:lang w:val="sl"/>
      </w:rPr>
      <w:t>4</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2E802" w14:textId="5C96386B" w:rsidR="001818B5" w:rsidRPr="004E3237" w:rsidRDefault="004E3237"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0383E">
      <w:rPr>
        <w:rStyle w:val="tevilkastrani"/>
        <w:noProof/>
        <w:lang w:val="sl"/>
      </w:rPr>
      <w:t>3</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CE98DE" w14:textId="59CE9C6F" w:rsidR="004E3237" w:rsidRPr="00150BFA" w:rsidRDefault="004E3237" w:rsidP="0020718E">
    <w:pPr>
      <w:jc w:val="center"/>
    </w:pPr>
    <w:r>
      <w:rPr>
        <w:noProof/>
        <w:lang w:val="sl-SI" w:eastAsia="sl-SI"/>
      </w:rPr>
      <w:drawing>
        <wp:inline distT="0" distB="0" distL="0" distR="0" wp14:anchorId="21E986BE" wp14:editId="16E2F94C">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6E28AAE8" w14:textId="1C829D05" w:rsidR="00F05C7B" w:rsidRPr="004E3237" w:rsidRDefault="00A249B3"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8F2662" w14:textId="77777777" w:rsidR="00EB27BC" w:rsidRPr="004E3237" w:rsidRDefault="00EB27BC">
      <w:r>
        <w:separator/>
      </w:r>
    </w:p>
  </w:footnote>
  <w:footnote w:type="continuationSeparator" w:id="0">
    <w:p w14:paraId="69E88C4A" w14:textId="77777777" w:rsidR="00EB27BC" w:rsidRPr="004E3237" w:rsidRDefault="00EB2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E8D9B" w14:textId="33CD9FB7" w:rsidR="00F05C7B" w:rsidRPr="004E3237" w:rsidRDefault="004E3237" w:rsidP="0076040F">
    <w:pPr>
      <w:pStyle w:val="JuHeader"/>
    </w:pPr>
    <w:r>
      <w:rPr>
        <w:lang w:val="sl"/>
      </w:rPr>
      <w:t xml:space="preserve"> SKLEP ŠOBA PROTI SLOVENIJI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544AF" w14:textId="1710B73C" w:rsidR="00F05C7B" w:rsidRPr="004E3237" w:rsidRDefault="004E3237" w:rsidP="000D61E7">
    <w:pPr>
      <w:pStyle w:val="JuHeader"/>
    </w:pPr>
    <w:r>
      <w:rPr>
        <w:lang w:val="sl"/>
      </w:rPr>
      <w:t xml:space="preserve"> SKLEP ŠOBA PROTI SLOVENIJI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454891" w14:textId="17716DD3" w:rsidR="004E3237" w:rsidRPr="00A45145" w:rsidRDefault="004E3237" w:rsidP="00A45145">
    <w:pPr>
      <w:jc w:val="center"/>
    </w:pPr>
    <w:r>
      <w:rPr>
        <w:noProof/>
        <w:lang w:val="sl-SI" w:eastAsia="sl-SI"/>
      </w:rPr>
      <w:drawing>
        <wp:inline distT="0" distB="0" distL="0" distR="0" wp14:anchorId="3AAC99E0" wp14:editId="0A97FFB1">
          <wp:extent cx="2962275" cy="1219200"/>
          <wp:effectExtent l="0" t="0" r="9525" b="0"/>
          <wp:docPr id="11" name="Picture 1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1E38A647" w14:textId="0438F090" w:rsidR="00F05C7B" w:rsidRPr="004E3237" w:rsidRDefault="00A249B3"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48F2261"/>
    <w:multiLevelType w:val="multilevel"/>
    <w:tmpl w:val="C8FE6436"/>
    <w:numStyleLink w:val="ECHRA1StyleList"/>
  </w:abstractNum>
  <w:abstractNum w:abstractNumId="10" w15:restartNumberingAfterBreak="0">
    <w:nsid w:val="0C0F5BFC"/>
    <w:multiLevelType w:val="multilevel"/>
    <w:tmpl w:val="E2B270DC"/>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69" w:hanging="369"/>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1"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6"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7" w15:restartNumberingAfterBreak="0">
    <w:nsid w:val="56B9429C"/>
    <w:multiLevelType w:val="multilevel"/>
    <w:tmpl w:val="B7886602"/>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18"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17"/>
  </w:num>
  <w:num w:numId="2">
    <w:abstractNumId w:val="14"/>
  </w:num>
  <w:num w:numId="3">
    <w:abstractNumId w:val="12"/>
  </w:num>
  <w:num w:numId="4">
    <w:abstractNumId w:val="11"/>
  </w:num>
  <w:num w:numId="5">
    <w:abstractNumId w:val="15"/>
  </w:num>
  <w:num w:numId="6">
    <w:abstractNumId w:val="13"/>
  </w:num>
  <w:num w:numId="7">
    <w:abstractNumId w:val="16"/>
  </w:num>
  <w:num w:numId="8">
    <w:abstractNumId w:val="15"/>
  </w:num>
  <w:num w:numId="9">
    <w:abstractNumId w:val="16"/>
  </w:num>
  <w:num w:numId="10">
    <w:abstractNumId w:val="10"/>
  </w:num>
  <w:num w:numId="11">
    <w:abstractNumId w:val="9"/>
  </w:num>
  <w:num w:numId="12">
    <w:abstractNumId w:val="18"/>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819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AppNatAutre" w:val="0"/>
    <w:docVar w:name="DocVarPREMATURE" w:val="0"/>
    <w:docVar w:name="EMM" w:val="0"/>
    <w:docVar w:name="ETRANSMISSION" w:val="BY E-TRANSMISSION ONLY"/>
    <w:docVar w:name="L4_1Annex" w:val="0"/>
    <w:docVar w:name="L4_1Anonymity" w:val="0"/>
    <w:docVar w:name="NBEMMDOC" w:val="0"/>
    <w:docVar w:name="Plural" w:val="0"/>
    <w:docVar w:name="SignForeName" w:val="0"/>
    <w:docVar w:name="SndCaseNumber" w:val="Error!Nodocumentvariablesupplied."/>
  </w:docVars>
  <w:rsids>
    <w:rsidRoot w:val="004E3237"/>
    <w:rsid w:val="00027466"/>
    <w:rsid w:val="00095FD8"/>
    <w:rsid w:val="000B1FA9"/>
    <w:rsid w:val="000D61E7"/>
    <w:rsid w:val="000E3A89"/>
    <w:rsid w:val="00132029"/>
    <w:rsid w:val="00144EBC"/>
    <w:rsid w:val="001D1233"/>
    <w:rsid w:val="001E2099"/>
    <w:rsid w:val="00200827"/>
    <w:rsid w:val="00223591"/>
    <w:rsid w:val="00235341"/>
    <w:rsid w:val="00253EF0"/>
    <w:rsid w:val="002A7443"/>
    <w:rsid w:val="003B3F66"/>
    <w:rsid w:val="003B50D7"/>
    <w:rsid w:val="003D4F67"/>
    <w:rsid w:val="003E3C60"/>
    <w:rsid w:val="00452087"/>
    <w:rsid w:val="00464268"/>
    <w:rsid w:val="004A4C71"/>
    <w:rsid w:val="004B4E73"/>
    <w:rsid w:val="004E3237"/>
    <w:rsid w:val="005E56C2"/>
    <w:rsid w:val="005F11CB"/>
    <w:rsid w:val="006262FA"/>
    <w:rsid w:val="006267D3"/>
    <w:rsid w:val="006300E9"/>
    <w:rsid w:val="0063280D"/>
    <w:rsid w:val="00653EF4"/>
    <w:rsid w:val="00656B81"/>
    <w:rsid w:val="0067157A"/>
    <w:rsid w:val="006B7B1A"/>
    <w:rsid w:val="006D4D63"/>
    <w:rsid w:val="006E123B"/>
    <w:rsid w:val="0070060F"/>
    <w:rsid w:val="007907C0"/>
    <w:rsid w:val="007A74FC"/>
    <w:rsid w:val="007B2364"/>
    <w:rsid w:val="00812D10"/>
    <w:rsid w:val="00891562"/>
    <w:rsid w:val="008A6451"/>
    <w:rsid w:val="008D10E4"/>
    <w:rsid w:val="008F0A92"/>
    <w:rsid w:val="008F17EC"/>
    <w:rsid w:val="008F7189"/>
    <w:rsid w:val="00956B2A"/>
    <w:rsid w:val="0096293E"/>
    <w:rsid w:val="009656DE"/>
    <w:rsid w:val="009B6F49"/>
    <w:rsid w:val="009C21E8"/>
    <w:rsid w:val="009E01FB"/>
    <w:rsid w:val="00A0383E"/>
    <w:rsid w:val="00A249B3"/>
    <w:rsid w:val="00AA5AEE"/>
    <w:rsid w:val="00AC58E5"/>
    <w:rsid w:val="00B140D3"/>
    <w:rsid w:val="00B34B9E"/>
    <w:rsid w:val="00B67581"/>
    <w:rsid w:val="00BD1692"/>
    <w:rsid w:val="00C42C12"/>
    <w:rsid w:val="00C8038F"/>
    <w:rsid w:val="00CB3BD9"/>
    <w:rsid w:val="00D415D6"/>
    <w:rsid w:val="00DB6354"/>
    <w:rsid w:val="00DC5685"/>
    <w:rsid w:val="00E31078"/>
    <w:rsid w:val="00E5464B"/>
    <w:rsid w:val="00EB27BC"/>
    <w:rsid w:val="00EE38CA"/>
    <w:rsid w:val="00F0534F"/>
    <w:rsid w:val="00F24AB9"/>
    <w:rsid w:val="00FC26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4F214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E31078"/>
    <w:rPr>
      <w:sz w:val="24"/>
      <w:szCs w:val="24"/>
      <w:lang w:val="en-GB"/>
    </w:rPr>
  </w:style>
  <w:style w:type="paragraph" w:styleId="Naslov1">
    <w:name w:val="heading 1"/>
    <w:basedOn w:val="Navaden"/>
    <w:next w:val="Navaden"/>
    <w:link w:val="Naslov1Znak"/>
    <w:uiPriority w:val="98"/>
    <w:semiHidden/>
    <w:rsid w:val="00E3107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E3107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E31078"/>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E31078"/>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E31078"/>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E31078"/>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E31078"/>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E3107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E3107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E31078"/>
    <w:pPr>
      <w:tabs>
        <w:tab w:val="center" w:pos="1418"/>
        <w:tab w:val="center" w:pos="5954"/>
      </w:tabs>
      <w:spacing w:before="720"/>
    </w:pPr>
  </w:style>
  <w:style w:type="paragraph" w:customStyle="1" w:styleId="JuPara">
    <w:name w:val="Ju_Para"/>
    <w:aliases w:val="_Para"/>
    <w:basedOn w:val="NormalJustified"/>
    <w:link w:val="JuParaChar"/>
    <w:uiPriority w:val="4"/>
    <w:qFormat/>
    <w:rsid w:val="00E31078"/>
    <w:pPr>
      <w:ind w:firstLine="284"/>
    </w:pPr>
  </w:style>
  <w:style w:type="character" w:styleId="tevilkastrani">
    <w:name w:val="page number"/>
    <w:uiPriority w:val="98"/>
    <w:semiHidden/>
    <w:rsid w:val="00E31078"/>
    <w:rPr>
      <w:sz w:val="18"/>
    </w:rPr>
  </w:style>
  <w:style w:type="character" w:styleId="Pripombasklic">
    <w:name w:val="annotation reference"/>
    <w:basedOn w:val="Privzetapisavaodstavka"/>
    <w:uiPriority w:val="98"/>
    <w:semiHidden/>
    <w:rsid w:val="00E31078"/>
    <w:rPr>
      <w:sz w:val="16"/>
      <w:szCs w:val="16"/>
    </w:rPr>
  </w:style>
  <w:style w:type="paragraph" w:styleId="Pripombabesedilo">
    <w:name w:val="annotation text"/>
    <w:basedOn w:val="Navaden"/>
    <w:link w:val="PripombabesediloZnak"/>
    <w:uiPriority w:val="98"/>
    <w:semiHidden/>
    <w:rsid w:val="00E31078"/>
    <w:rPr>
      <w:sz w:val="20"/>
      <w:szCs w:val="20"/>
    </w:rPr>
  </w:style>
  <w:style w:type="character" w:customStyle="1" w:styleId="PripombabesediloZnak">
    <w:name w:val="Pripomba – besedilo Znak"/>
    <w:basedOn w:val="Privzetapisavaodstavka"/>
    <w:link w:val="Pripombabesedilo"/>
    <w:uiPriority w:val="98"/>
    <w:semiHidden/>
    <w:rsid w:val="00E31078"/>
    <w:rPr>
      <w:sz w:val="20"/>
      <w:szCs w:val="20"/>
      <w:lang w:val="en-GB"/>
    </w:rPr>
  </w:style>
  <w:style w:type="paragraph" w:customStyle="1" w:styleId="DecHTitle">
    <w:name w:val="Dec_H_Title"/>
    <w:aliases w:val="_Title_1"/>
    <w:basedOn w:val="JuPara"/>
    <w:next w:val="JuPara"/>
    <w:uiPriority w:val="38"/>
    <w:qFormat/>
    <w:rsid w:val="00E31078"/>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E31078"/>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E31078"/>
    <w:pPr>
      <w:keepNext/>
      <w:keepLines/>
      <w:spacing w:before="1320" w:after="280"/>
      <w:contextualSpacing/>
      <w:jc w:val="center"/>
    </w:pPr>
    <w:rPr>
      <w:b/>
    </w:rPr>
  </w:style>
  <w:style w:type="paragraph" w:customStyle="1" w:styleId="JuHeader">
    <w:name w:val="Ju_Header"/>
    <w:aliases w:val="_Header"/>
    <w:basedOn w:val="Glava"/>
    <w:uiPriority w:val="29"/>
    <w:qFormat/>
    <w:rsid w:val="00E31078"/>
    <w:pPr>
      <w:tabs>
        <w:tab w:val="clear" w:pos="4536"/>
        <w:tab w:val="clear" w:pos="9072"/>
      </w:tabs>
      <w:jc w:val="center"/>
    </w:pPr>
    <w:rPr>
      <w:sz w:val="18"/>
    </w:rPr>
  </w:style>
  <w:style w:type="paragraph" w:styleId="Glava">
    <w:name w:val="header"/>
    <w:basedOn w:val="Navaden"/>
    <w:link w:val="GlavaZnak"/>
    <w:uiPriority w:val="98"/>
    <w:semiHidden/>
    <w:rsid w:val="00E31078"/>
    <w:pPr>
      <w:tabs>
        <w:tab w:val="center" w:pos="4536"/>
        <w:tab w:val="right" w:pos="9072"/>
      </w:tabs>
    </w:pPr>
  </w:style>
  <w:style w:type="character" w:customStyle="1" w:styleId="GlavaZnak">
    <w:name w:val="Glava Znak"/>
    <w:basedOn w:val="Privzetapisavaodstavka"/>
    <w:link w:val="Glava"/>
    <w:uiPriority w:val="98"/>
    <w:semiHidden/>
    <w:rsid w:val="00E31078"/>
    <w:rPr>
      <w:sz w:val="24"/>
      <w:szCs w:val="24"/>
      <w:lang w:val="en-GB"/>
    </w:rPr>
  </w:style>
  <w:style w:type="paragraph" w:styleId="Besedilooblaka">
    <w:name w:val="Balloon Text"/>
    <w:basedOn w:val="Navaden"/>
    <w:link w:val="BesedilooblakaZnak"/>
    <w:uiPriority w:val="98"/>
    <w:semiHidden/>
    <w:rsid w:val="00E31078"/>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E31078"/>
    <w:rPr>
      <w:rFonts w:ascii="Tahoma" w:hAnsi="Tahoma" w:cs="Tahoma"/>
      <w:sz w:val="16"/>
      <w:szCs w:val="16"/>
      <w:lang w:val="en-GB"/>
    </w:rPr>
  </w:style>
  <w:style w:type="paragraph" w:customStyle="1" w:styleId="DummyStyle">
    <w:name w:val="Dummy_Style"/>
    <w:aliases w:val="_Dummy"/>
    <w:basedOn w:val="Navaden"/>
    <w:semiHidden/>
    <w:qFormat/>
    <w:rsid w:val="00E31078"/>
    <w:rPr>
      <w:color w:val="00B050"/>
      <w:sz w:val="22"/>
    </w:rPr>
  </w:style>
  <w:style w:type="paragraph" w:customStyle="1" w:styleId="NormalJustified">
    <w:name w:val="Normal_Justified"/>
    <w:basedOn w:val="Navaden"/>
    <w:semiHidden/>
    <w:rsid w:val="00E31078"/>
    <w:pPr>
      <w:jc w:val="both"/>
    </w:pPr>
  </w:style>
  <w:style w:type="paragraph" w:customStyle="1" w:styleId="JuQuot">
    <w:name w:val="Ju_Quot"/>
    <w:aliases w:val="_Quote"/>
    <w:basedOn w:val="NormalJustified"/>
    <w:uiPriority w:val="20"/>
    <w:qFormat/>
    <w:rsid w:val="00E31078"/>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E31078"/>
    <w:pPr>
      <w:keepNext/>
      <w:keepLines/>
      <w:tabs>
        <w:tab w:val="right" w:pos="7938"/>
      </w:tabs>
      <w:ind w:firstLine="0"/>
      <w:jc w:val="center"/>
    </w:pPr>
    <w:rPr>
      <w:i/>
    </w:rPr>
  </w:style>
  <w:style w:type="table" w:customStyle="1" w:styleId="ECHRDNTable">
    <w:name w:val="ECHR_DN_Table"/>
    <w:basedOn w:val="Navadnatabela"/>
    <w:uiPriority w:val="99"/>
    <w:rsid w:val="00E31078"/>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E31078"/>
    <w:pPr>
      <w:numPr>
        <w:numId w:val="5"/>
      </w:numPr>
    </w:pPr>
  </w:style>
  <w:style w:type="numbering" w:customStyle="1" w:styleId="ECHRA1StyleList">
    <w:name w:val="ECHR_A1_Style_List"/>
    <w:basedOn w:val="Brezseznama"/>
    <w:uiPriority w:val="99"/>
    <w:rsid w:val="00E31078"/>
    <w:pPr>
      <w:numPr>
        <w:numId w:val="6"/>
      </w:numPr>
    </w:pPr>
  </w:style>
  <w:style w:type="paragraph" w:customStyle="1" w:styleId="JuHArticle">
    <w:name w:val="Ju_H_Article"/>
    <w:aliases w:val="_Title_Quote"/>
    <w:basedOn w:val="Navaden"/>
    <w:next w:val="JuQuot"/>
    <w:uiPriority w:val="19"/>
    <w:qFormat/>
    <w:rsid w:val="00E31078"/>
    <w:pPr>
      <w:keepNext/>
      <w:spacing w:before="100" w:beforeAutospacing="1" w:after="120"/>
      <w:contextualSpacing/>
      <w:jc w:val="center"/>
    </w:pPr>
    <w:rPr>
      <w:b/>
      <w:sz w:val="20"/>
    </w:rPr>
  </w:style>
  <w:style w:type="numbering" w:customStyle="1" w:styleId="ECHRA1StyleNumberedList">
    <w:name w:val="ECHR_A1_Style_Numbered_List"/>
    <w:basedOn w:val="Brezseznama"/>
    <w:rsid w:val="00E31078"/>
    <w:pPr>
      <w:numPr>
        <w:numId w:val="7"/>
      </w:numPr>
    </w:pPr>
  </w:style>
  <w:style w:type="table" w:customStyle="1" w:styleId="ECHRHeaderTable">
    <w:name w:val="ECHR_Header_Table"/>
    <w:basedOn w:val="Navadnatabela"/>
    <w:uiPriority w:val="99"/>
    <w:rsid w:val="00E31078"/>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E31078"/>
    <w:pPr>
      <w:keepNext/>
      <w:keepLines/>
      <w:numPr>
        <w:numId w:val="10"/>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E31078"/>
    <w:pPr>
      <w:tabs>
        <w:tab w:val="center" w:pos="6407"/>
      </w:tabs>
      <w:spacing w:before="720"/>
      <w:jc w:val="right"/>
    </w:pPr>
  </w:style>
  <w:style w:type="table" w:customStyle="1" w:styleId="ECHRHeaderTableReduced">
    <w:name w:val="ECHR_Header_Table_Reduced"/>
    <w:basedOn w:val="Navadnatabela"/>
    <w:uiPriority w:val="99"/>
    <w:rsid w:val="00E31078"/>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E31078"/>
    <w:rPr>
      <w:caps w:val="0"/>
      <w:smallCaps/>
    </w:rPr>
  </w:style>
  <w:style w:type="character" w:customStyle="1" w:styleId="JuITMark">
    <w:name w:val="Ju_ITMark"/>
    <w:aliases w:val="_ITMark"/>
    <w:basedOn w:val="Privzetapisavaodstavka"/>
    <w:uiPriority w:val="54"/>
    <w:qFormat/>
    <w:rsid w:val="00E31078"/>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E3107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E31078"/>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E31078"/>
    <w:pPr>
      <w:keepNext/>
      <w:keepLines/>
      <w:numPr>
        <w:ilvl w:val="1"/>
        <w:numId w:val="10"/>
      </w:numPr>
      <w:tabs>
        <w:tab w:val="left" w:pos="454"/>
        <w:tab w:val="left" w:pos="539"/>
        <w:tab w:val="left" w:pos="624"/>
        <w:tab w:val="left" w:pos="709"/>
        <w:tab w:val="left" w:pos="794"/>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E31078"/>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E31078"/>
    <w:pPr>
      <w:keepNext/>
      <w:keepLines/>
      <w:numPr>
        <w:ilvl w:val="2"/>
        <w:numId w:val="10"/>
      </w:numPr>
      <w:spacing w:before="100" w:beforeAutospacing="1" w:after="240" w:line="240" w:lineRule="auto"/>
      <w:jc w:val="both"/>
    </w:pPr>
    <w:rPr>
      <w:color w:val="auto"/>
      <w:sz w:val="24"/>
    </w:rPr>
  </w:style>
  <w:style w:type="character" w:customStyle="1" w:styleId="Naslov2Znak">
    <w:name w:val="Naslov 2 Znak"/>
    <w:basedOn w:val="Privzetapisavaodstavka"/>
    <w:link w:val="Naslov2"/>
    <w:uiPriority w:val="98"/>
    <w:semiHidden/>
    <w:rsid w:val="00E31078"/>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E31078"/>
    <w:pPr>
      <w:keepNext/>
      <w:keepLines/>
      <w:numPr>
        <w:ilvl w:val="3"/>
        <w:numId w:val="10"/>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E31078"/>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E31078"/>
    <w:pPr>
      <w:keepNext/>
      <w:keepLines/>
      <w:numPr>
        <w:ilvl w:val="4"/>
        <w:numId w:val="10"/>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E31078"/>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E31078"/>
    <w:pPr>
      <w:keepNext/>
      <w:keepLines/>
      <w:numPr>
        <w:ilvl w:val="5"/>
        <w:numId w:val="10"/>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E31078"/>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E31078"/>
    <w:pPr>
      <w:keepNext/>
      <w:keepLines/>
      <w:numPr>
        <w:ilvl w:val="6"/>
        <w:numId w:val="10"/>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E31078"/>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E31078"/>
    <w:pPr>
      <w:keepNext/>
      <w:keepLines/>
      <w:numPr>
        <w:ilvl w:val="7"/>
        <w:numId w:val="10"/>
      </w:numPr>
      <w:spacing w:before="100" w:beforeAutospacing="1" w:after="120"/>
      <w:jc w:val="both"/>
    </w:pPr>
    <w:rPr>
      <w:i/>
    </w:rPr>
  </w:style>
  <w:style w:type="character" w:customStyle="1" w:styleId="Naslov7Znak">
    <w:name w:val="Naslov 7 Znak"/>
    <w:basedOn w:val="Privzetapisavaodstavka"/>
    <w:link w:val="Naslov7"/>
    <w:uiPriority w:val="98"/>
    <w:semiHidden/>
    <w:rsid w:val="00E31078"/>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E31078"/>
    <w:pPr>
      <w:keepNext/>
      <w:keepLines/>
      <w:spacing w:before="240" w:after="240"/>
      <w:ind w:firstLine="284"/>
    </w:pPr>
  </w:style>
  <w:style w:type="table" w:customStyle="1" w:styleId="ECHRTableBoxHeader">
    <w:name w:val="ECHR_Table_Box_Header"/>
    <w:basedOn w:val="Navadnatabela"/>
    <w:rsid w:val="00E31078"/>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E31078"/>
    <w:pPr>
      <w:tabs>
        <w:tab w:val="left" w:pos="567"/>
        <w:tab w:val="left" w:pos="1134"/>
      </w:tabs>
    </w:pPr>
  </w:style>
  <w:style w:type="paragraph" w:customStyle="1" w:styleId="JuList">
    <w:name w:val="Ju_List"/>
    <w:aliases w:val="_List_1"/>
    <w:basedOn w:val="NormalJustified"/>
    <w:uiPriority w:val="23"/>
    <w:qFormat/>
    <w:rsid w:val="00E31078"/>
    <w:pPr>
      <w:numPr>
        <w:numId w:val="11"/>
      </w:numPr>
      <w:spacing w:before="280" w:after="60"/>
    </w:pPr>
  </w:style>
  <w:style w:type="paragraph" w:customStyle="1" w:styleId="JuLista">
    <w:name w:val="Ju_List_a"/>
    <w:aliases w:val="_List_2"/>
    <w:basedOn w:val="NormalJustified"/>
    <w:uiPriority w:val="23"/>
    <w:rsid w:val="00E31078"/>
    <w:pPr>
      <w:numPr>
        <w:ilvl w:val="1"/>
        <w:numId w:val="11"/>
      </w:numPr>
    </w:pPr>
  </w:style>
  <w:style w:type="paragraph" w:customStyle="1" w:styleId="JuListi">
    <w:name w:val="Ju_List_i"/>
    <w:aliases w:val="_List_3"/>
    <w:basedOn w:val="NormalJustified"/>
    <w:uiPriority w:val="23"/>
    <w:rsid w:val="00E31078"/>
    <w:pPr>
      <w:numPr>
        <w:ilvl w:val="2"/>
        <w:numId w:val="11"/>
      </w:numPr>
    </w:pPr>
  </w:style>
  <w:style w:type="table" w:customStyle="1" w:styleId="ECHRTableFax">
    <w:name w:val="ECHR_Table_Fax"/>
    <w:basedOn w:val="Navadnatabela"/>
    <w:uiPriority w:val="99"/>
    <w:rsid w:val="00E31078"/>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E31078"/>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E31078"/>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E31078"/>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E31078"/>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E3107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E31078"/>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E31078"/>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E31078"/>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E31078"/>
    <w:rPr>
      <w:b/>
      <w:bCs/>
    </w:rPr>
  </w:style>
  <w:style w:type="character" w:styleId="Poudarek">
    <w:name w:val="Emphasis"/>
    <w:uiPriority w:val="98"/>
    <w:semiHidden/>
    <w:qFormat/>
    <w:rsid w:val="00E31078"/>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E31078"/>
  </w:style>
  <w:style w:type="character" w:customStyle="1" w:styleId="BrezrazmikovZnak">
    <w:name w:val="Brez razmikov Znak"/>
    <w:basedOn w:val="Privzetapisavaodstavka"/>
    <w:link w:val="Brezrazmikov"/>
    <w:uiPriority w:val="98"/>
    <w:semiHidden/>
    <w:rsid w:val="00E31078"/>
    <w:rPr>
      <w:sz w:val="24"/>
      <w:szCs w:val="24"/>
      <w:lang w:val="en-GB"/>
    </w:rPr>
  </w:style>
  <w:style w:type="paragraph" w:styleId="Odstavekseznama">
    <w:name w:val="List Paragraph"/>
    <w:basedOn w:val="Navaden"/>
    <w:uiPriority w:val="98"/>
    <w:semiHidden/>
    <w:qFormat/>
    <w:rsid w:val="00E31078"/>
    <w:pPr>
      <w:ind w:left="720"/>
      <w:contextualSpacing/>
    </w:pPr>
  </w:style>
  <w:style w:type="paragraph" w:styleId="Citat">
    <w:name w:val="Quote"/>
    <w:basedOn w:val="Navaden"/>
    <w:next w:val="Navaden"/>
    <w:link w:val="CitatZnak"/>
    <w:uiPriority w:val="98"/>
    <w:semiHidden/>
    <w:qFormat/>
    <w:rsid w:val="00E31078"/>
    <w:pPr>
      <w:spacing w:before="200"/>
      <w:ind w:left="360" w:right="360"/>
    </w:pPr>
    <w:rPr>
      <w:i/>
      <w:iCs/>
      <w:lang w:bidi="en-US"/>
    </w:rPr>
  </w:style>
  <w:style w:type="character" w:customStyle="1" w:styleId="CitatZnak">
    <w:name w:val="Citat Znak"/>
    <w:basedOn w:val="Privzetapisavaodstavka"/>
    <w:link w:val="Citat"/>
    <w:uiPriority w:val="98"/>
    <w:semiHidden/>
    <w:rsid w:val="00E31078"/>
    <w:rPr>
      <w:i/>
      <w:iCs/>
      <w:sz w:val="24"/>
      <w:szCs w:val="24"/>
      <w:lang w:val="en-GB" w:bidi="en-US"/>
    </w:rPr>
  </w:style>
  <w:style w:type="paragraph" w:styleId="Intenzivencitat">
    <w:name w:val="Intense Quote"/>
    <w:basedOn w:val="Navaden"/>
    <w:next w:val="Navaden"/>
    <w:link w:val="IntenzivencitatZnak"/>
    <w:uiPriority w:val="98"/>
    <w:semiHidden/>
    <w:qFormat/>
    <w:rsid w:val="00E31078"/>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E31078"/>
    <w:rPr>
      <w:b/>
      <w:bCs/>
      <w:i/>
      <w:iCs/>
      <w:sz w:val="24"/>
      <w:szCs w:val="24"/>
      <w:lang w:val="en-GB" w:bidi="en-US"/>
    </w:rPr>
  </w:style>
  <w:style w:type="character" w:styleId="Neenpoudarek">
    <w:name w:val="Subtle Emphasis"/>
    <w:uiPriority w:val="98"/>
    <w:semiHidden/>
    <w:qFormat/>
    <w:rsid w:val="00E31078"/>
    <w:rPr>
      <w:i/>
      <w:iCs/>
    </w:rPr>
  </w:style>
  <w:style w:type="character" w:styleId="Intenzivenpoudarek">
    <w:name w:val="Intense Emphasis"/>
    <w:uiPriority w:val="98"/>
    <w:semiHidden/>
    <w:qFormat/>
    <w:rsid w:val="00E31078"/>
    <w:rPr>
      <w:b/>
      <w:bCs/>
    </w:rPr>
  </w:style>
  <w:style w:type="character" w:styleId="Neensklic">
    <w:name w:val="Subtle Reference"/>
    <w:uiPriority w:val="98"/>
    <w:semiHidden/>
    <w:qFormat/>
    <w:rsid w:val="00E31078"/>
    <w:rPr>
      <w:smallCaps/>
    </w:rPr>
  </w:style>
  <w:style w:type="character" w:styleId="Intenzivensklic">
    <w:name w:val="Intense Reference"/>
    <w:uiPriority w:val="98"/>
    <w:semiHidden/>
    <w:qFormat/>
    <w:rsid w:val="00E31078"/>
    <w:rPr>
      <w:smallCaps/>
      <w:spacing w:val="5"/>
      <w:u w:val="single"/>
    </w:rPr>
  </w:style>
  <w:style w:type="character" w:styleId="Naslovknjige">
    <w:name w:val="Book Title"/>
    <w:uiPriority w:val="98"/>
    <w:semiHidden/>
    <w:qFormat/>
    <w:rsid w:val="00E31078"/>
    <w:rPr>
      <w:i/>
      <w:iCs/>
      <w:smallCaps/>
      <w:spacing w:val="5"/>
    </w:rPr>
  </w:style>
  <w:style w:type="paragraph" w:styleId="NaslovTOC">
    <w:name w:val="TOC Heading"/>
    <w:basedOn w:val="Navaden"/>
    <w:next w:val="Navaden"/>
    <w:uiPriority w:val="98"/>
    <w:semiHidden/>
    <w:qFormat/>
    <w:rsid w:val="00E31078"/>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E31078"/>
    <w:pPr>
      <w:numPr>
        <w:numId w:val="2"/>
      </w:numPr>
    </w:pPr>
  </w:style>
  <w:style w:type="numbering" w:styleId="1ai">
    <w:name w:val="Outline List 1"/>
    <w:basedOn w:val="Brezseznama"/>
    <w:uiPriority w:val="99"/>
    <w:semiHidden/>
    <w:unhideWhenUsed/>
    <w:rsid w:val="00E31078"/>
    <w:pPr>
      <w:numPr>
        <w:numId w:val="3"/>
      </w:numPr>
    </w:pPr>
  </w:style>
  <w:style w:type="numbering" w:styleId="lenOdsek">
    <w:name w:val="Outline List 3"/>
    <w:basedOn w:val="Brezseznama"/>
    <w:uiPriority w:val="99"/>
    <w:semiHidden/>
    <w:unhideWhenUsed/>
    <w:rsid w:val="00E31078"/>
    <w:pPr>
      <w:numPr>
        <w:numId w:val="4"/>
      </w:numPr>
    </w:pPr>
  </w:style>
  <w:style w:type="paragraph" w:styleId="Bibliografija">
    <w:name w:val="Bibliography"/>
    <w:basedOn w:val="Navaden"/>
    <w:next w:val="Navaden"/>
    <w:uiPriority w:val="98"/>
    <w:semiHidden/>
    <w:rsid w:val="00E31078"/>
  </w:style>
  <w:style w:type="paragraph" w:styleId="Blokbesedila">
    <w:name w:val="Block Text"/>
    <w:basedOn w:val="Navaden"/>
    <w:uiPriority w:val="98"/>
    <w:semiHidden/>
    <w:rsid w:val="00E31078"/>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E31078"/>
    <w:pPr>
      <w:spacing w:after="120"/>
    </w:pPr>
  </w:style>
  <w:style w:type="character" w:customStyle="1" w:styleId="TelobesedilaZnak">
    <w:name w:val="Telo besedila Znak"/>
    <w:basedOn w:val="Privzetapisavaodstavka"/>
    <w:link w:val="Telobesedila"/>
    <w:uiPriority w:val="98"/>
    <w:semiHidden/>
    <w:rsid w:val="00E31078"/>
    <w:rPr>
      <w:sz w:val="24"/>
      <w:szCs w:val="24"/>
      <w:lang w:val="en-GB"/>
    </w:rPr>
  </w:style>
  <w:style w:type="paragraph" w:styleId="Telobesedila2">
    <w:name w:val="Body Text 2"/>
    <w:basedOn w:val="Navaden"/>
    <w:link w:val="Telobesedila2Znak"/>
    <w:uiPriority w:val="98"/>
    <w:semiHidden/>
    <w:rsid w:val="00E31078"/>
    <w:pPr>
      <w:spacing w:after="120" w:line="480" w:lineRule="auto"/>
    </w:pPr>
  </w:style>
  <w:style w:type="character" w:customStyle="1" w:styleId="Telobesedila2Znak">
    <w:name w:val="Telo besedila 2 Znak"/>
    <w:basedOn w:val="Privzetapisavaodstavka"/>
    <w:link w:val="Telobesedila2"/>
    <w:uiPriority w:val="98"/>
    <w:semiHidden/>
    <w:rsid w:val="00E31078"/>
    <w:rPr>
      <w:sz w:val="24"/>
      <w:szCs w:val="24"/>
      <w:lang w:val="en-GB"/>
    </w:rPr>
  </w:style>
  <w:style w:type="paragraph" w:styleId="Telobesedila3">
    <w:name w:val="Body Text 3"/>
    <w:basedOn w:val="Navaden"/>
    <w:link w:val="Telobesedila3Znak"/>
    <w:uiPriority w:val="98"/>
    <w:semiHidden/>
    <w:rsid w:val="00E31078"/>
    <w:pPr>
      <w:spacing w:after="120"/>
    </w:pPr>
    <w:rPr>
      <w:sz w:val="16"/>
      <w:szCs w:val="16"/>
    </w:rPr>
  </w:style>
  <w:style w:type="character" w:customStyle="1" w:styleId="Telobesedila3Znak">
    <w:name w:val="Telo besedila 3 Znak"/>
    <w:basedOn w:val="Privzetapisavaodstavka"/>
    <w:link w:val="Telobesedila3"/>
    <w:uiPriority w:val="98"/>
    <w:semiHidden/>
    <w:rsid w:val="00E31078"/>
    <w:rPr>
      <w:sz w:val="16"/>
      <w:szCs w:val="16"/>
      <w:lang w:val="en-GB"/>
    </w:rPr>
  </w:style>
  <w:style w:type="paragraph" w:styleId="Telobesedila-prvizamik">
    <w:name w:val="Body Text First Indent"/>
    <w:basedOn w:val="Telobesedila"/>
    <w:link w:val="Telobesedila-prvizamikZnak"/>
    <w:uiPriority w:val="98"/>
    <w:semiHidden/>
    <w:rsid w:val="00E31078"/>
    <w:pPr>
      <w:spacing w:after="0"/>
      <w:ind w:firstLine="360"/>
    </w:pPr>
  </w:style>
  <w:style w:type="character" w:customStyle="1" w:styleId="Telobesedila-prvizamikZnak">
    <w:name w:val="Telo besedila - prvi zamik Znak"/>
    <w:basedOn w:val="TelobesedilaZnak"/>
    <w:link w:val="Telobesedila-prvizamik"/>
    <w:uiPriority w:val="98"/>
    <w:semiHidden/>
    <w:rsid w:val="00E31078"/>
    <w:rPr>
      <w:sz w:val="24"/>
      <w:szCs w:val="24"/>
      <w:lang w:val="en-GB"/>
    </w:rPr>
  </w:style>
  <w:style w:type="paragraph" w:styleId="Telobesedila-zamik">
    <w:name w:val="Body Text Indent"/>
    <w:basedOn w:val="Navaden"/>
    <w:link w:val="Telobesedila-zamikZnak"/>
    <w:uiPriority w:val="98"/>
    <w:semiHidden/>
    <w:rsid w:val="00E31078"/>
    <w:pPr>
      <w:spacing w:after="120"/>
      <w:ind w:left="283"/>
    </w:pPr>
  </w:style>
  <w:style w:type="character" w:customStyle="1" w:styleId="Telobesedila-zamikZnak">
    <w:name w:val="Telo besedila - zamik Znak"/>
    <w:basedOn w:val="Privzetapisavaodstavka"/>
    <w:link w:val="Telobesedila-zamik"/>
    <w:uiPriority w:val="98"/>
    <w:semiHidden/>
    <w:rsid w:val="00E31078"/>
    <w:rPr>
      <w:sz w:val="24"/>
      <w:szCs w:val="24"/>
      <w:lang w:val="en-GB"/>
    </w:rPr>
  </w:style>
  <w:style w:type="paragraph" w:styleId="Telobesedila-prvizamik2">
    <w:name w:val="Body Text First Indent 2"/>
    <w:basedOn w:val="Telobesedila-zamik"/>
    <w:link w:val="Telobesedila-prvizamik2Znak"/>
    <w:uiPriority w:val="98"/>
    <w:semiHidden/>
    <w:rsid w:val="00E31078"/>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E31078"/>
    <w:rPr>
      <w:sz w:val="24"/>
      <w:szCs w:val="24"/>
      <w:lang w:val="en-GB"/>
    </w:rPr>
  </w:style>
  <w:style w:type="paragraph" w:styleId="Telobesedila-zamik2">
    <w:name w:val="Body Text Indent 2"/>
    <w:basedOn w:val="Navaden"/>
    <w:link w:val="Telobesedila-zamik2Znak"/>
    <w:uiPriority w:val="98"/>
    <w:semiHidden/>
    <w:rsid w:val="00E31078"/>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E31078"/>
    <w:rPr>
      <w:sz w:val="24"/>
      <w:szCs w:val="24"/>
      <w:lang w:val="en-GB"/>
    </w:rPr>
  </w:style>
  <w:style w:type="paragraph" w:styleId="Telobesedila-zamik3">
    <w:name w:val="Body Text Indent 3"/>
    <w:basedOn w:val="Navaden"/>
    <w:link w:val="Telobesedila-zamik3Znak"/>
    <w:uiPriority w:val="98"/>
    <w:semiHidden/>
    <w:rsid w:val="00E31078"/>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E31078"/>
    <w:rPr>
      <w:sz w:val="16"/>
      <w:szCs w:val="16"/>
      <w:lang w:val="en-GB"/>
    </w:rPr>
  </w:style>
  <w:style w:type="paragraph" w:styleId="Napis">
    <w:name w:val="caption"/>
    <w:basedOn w:val="Navaden"/>
    <w:next w:val="Navaden"/>
    <w:uiPriority w:val="98"/>
    <w:semiHidden/>
    <w:qFormat/>
    <w:rsid w:val="00E31078"/>
    <w:pPr>
      <w:spacing w:after="200"/>
    </w:pPr>
    <w:rPr>
      <w:b/>
      <w:bCs/>
      <w:color w:val="0072BC" w:themeColor="accent1"/>
      <w:sz w:val="18"/>
      <w:szCs w:val="18"/>
    </w:rPr>
  </w:style>
  <w:style w:type="paragraph" w:styleId="Zakljunipozdrav">
    <w:name w:val="Closing"/>
    <w:basedOn w:val="Navaden"/>
    <w:link w:val="ZakljunipozdravZnak"/>
    <w:uiPriority w:val="98"/>
    <w:semiHidden/>
    <w:rsid w:val="00E31078"/>
    <w:pPr>
      <w:ind w:left="4252"/>
    </w:pPr>
  </w:style>
  <w:style w:type="character" w:customStyle="1" w:styleId="ZakljunipozdravZnak">
    <w:name w:val="Zaključni pozdrav Znak"/>
    <w:basedOn w:val="Privzetapisavaodstavka"/>
    <w:link w:val="Zakljunipozdrav"/>
    <w:uiPriority w:val="98"/>
    <w:semiHidden/>
    <w:rsid w:val="00E31078"/>
    <w:rPr>
      <w:sz w:val="24"/>
      <w:szCs w:val="24"/>
      <w:lang w:val="en-GB"/>
    </w:rPr>
  </w:style>
  <w:style w:type="table" w:styleId="Barvnamrea">
    <w:name w:val="Colorful Grid"/>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31078"/>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31078"/>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31078"/>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31078"/>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31078"/>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31078"/>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31078"/>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31078"/>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31078"/>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31078"/>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31078"/>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31078"/>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31078"/>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31078"/>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31078"/>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E31078"/>
    <w:rPr>
      <w:b/>
      <w:bCs/>
    </w:rPr>
  </w:style>
  <w:style w:type="character" w:customStyle="1" w:styleId="ZadevapripombeZnak">
    <w:name w:val="Zadeva pripombe Znak"/>
    <w:basedOn w:val="PripombabesediloZnak"/>
    <w:link w:val="Zadevapripombe"/>
    <w:uiPriority w:val="98"/>
    <w:semiHidden/>
    <w:rsid w:val="00E31078"/>
    <w:rPr>
      <w:b/>
      <w:bCs/>
      <w:sz w:val="20"/>
      <w:szCs w:val="20"/>
      <w:lang w:val="en-GB"/>
    </w:rPr>
  </w:style>
  <w:style w:type="table" w:styleId="Temenseznam">
    <w:name w:val="Dark List"/>
    <w:basedOn w:val="Navadnatabela"/>
    <w:uiPriority w:val="70"/>
    <w:semiHidden/>
    <w:rsid w:val="00E31078"/>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31078"/>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31078"/>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31078"/>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31078"/>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31078"/>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31078"/>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E31078"/>
  </w:style>
  <w:style w:type="character" w:customStyle="1" w:styleId="DatumZnak">
    <w:name w:val="Datum Znak"/>
    <w:basedOn w:val="Privzetapisavaodstavka"/>
    <w:link w:val="Datum"/>
    <w:uiPriority w:val="98"/>
    <w:semiHidden/>
    <w:rsid w:val="00E31078"/>
    <w:rPr>
      <w:sz w:val="24"/>
      <w:szCs w:val="24"/>
      <w:lang w:val="en-GB"/>
    </w:rPr>
  </w:style>
  <w:style w:type="paragraph" w:styleId="Zgradbadokumenta">
    <w:name w:val="Document Map"/>
    <w:basedOn w:val="Navaden"/>
    <w:link w:val="ZgradbadokumentaZnak"/>
    <w:uiPriority w:val="98"/>
    <w:semiHidden/>
    <w:rsid w:val="00E31078"/>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E31078"/>
    <w:rPr>
      <w:rFonts w:ascii="Tahoma" w:hAnsi="Tahoma" w:cs="Tahoma"/>
      <w:sz w:val="16"/>
      <w:szCs w:val="16"/>
      <w:lang w:val="en-GB"/>
    </w:rPr>
  </w:style>
  <w:style w:type="paragraph" w:styleId="E-potnipodpis">
    <w:name w:val="E-mail Signature"/>
    <w:basedOn w:val="Navaden"/>
    <w:link w:val="E-potnipodpisZnak"/>
    <w:uiPriority w:val="98"/>
    <w:semiHidden/>
    <w:rsid w:val="00E31078"/>
  </w:style>
  <w:style w:type="character" w:customStyle="1" w:styleId="E-potnipodpisZnak">
    <w:name w:val="E-poštni podpis Znak"/>
    <w:basedOn w:val="Privzetapisavaodstavka"/>
    <w:link w:val="E-potnipodpis"/>
    <w:uiPriority w:val="98"/>
    <w:semiHidden/>
    <w:rsid w:val="00E31078"/>
    <w:rPr>
      <w:sz w:val="24"/>
      <w:szCs w:val="24"/>
      <w:lang w:val="en-GB"/>
    </w:rPr>
  </w:style>
  <w:style w:type="character" w:styleId="Konnaopomba-sklic">
    <w:name w:val="endnote reference"/>
    <w:basedOn w:val="Privzetapisavaodstavka"/>
    <w:uiPriority w:val="98"/>
    <w:semiHidden/>
    <w:rsid w:val="00E31078"/>
    <w:rPr>
      <w:vertAlign w:val="superscript"/>
    </w:rPr>
  </w:style>
  <w:style w:type="paragraph" w:styleId="Konnaopomba-besedilo">
    <w:name w:val="endnote text"/>
    <w:basedOn w:val="Navaden"/>
    <w:link w:val="Konnaopomba-besediloZnak"/>
    <w:uiPriority w:val="98"/>
    <w:semiHidden/>
    <w:rsid w:val="00E31078"/>
    <w:rPr>
      <w:sz w:val="20"/>
      <w:szCs w:val="20"/>
    </w:rPr>
  </w:style>
  <w:style w:type="character" w:customStyle="1" w:styleId="Konnaopomba-besediloZnak">
    <w:name w:val="Končna opomba - besedilo Znak"/>
    <w:basedOn w:val="Privzetapisavaodstavka"/>
    <w:link w:val="Konnaopomba-besedilo"/>
    <w:uiPriority w:val="98"/>
    <w:semiHidden/>
    <w:rsid w:val="00E31078"/>
    <w:rPr>
      <w:sz w:val="20"/>
      <w:szCs w:val="20"/>
      <w:lang w:val="en-GB"/>
    </w:rPr>
  </w:style>
  <w:style w:type="paragraph" w:styleId="Naslovnaslovnika">
    <w:name w:val="envelope address"/>
    <w:basedOn w:val="Navaden"/>
    <w:uiPriority w:val="98"/>
    <w:semiHidden/>
    <w:rsid w:val="00E31078"/>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E31078"/>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E31078"/>
    <w:rPr>
      <w:color w:val="7030A0" w:themeColor="followedHyperlink"/>
      <w:u w:val="single"/>
    </w:rPr>
  </w:style>
  <w:style w:type="character" w:styleId="Sprotnaopomba-sklic">
    <w:name w:val="footnote reference"/>
    <w:basedOn w:val="Privzetapisavaodstavka"/>
    <w:uiPriority w:val="98"/>
    <w:semiHidden/>
    <w:rsid w:val="00E31078"/>
    <w:rPr>
      <w:vertAlign w:val="superscript"/>
    </w:rPr>
  </w:style>
  <w:style w:type="paragraph" w:styleId="Sprotnaopomba-besedilo">
    <w:name w:val="footnote text"/>
    <w:basedOn w:val="NormalJustified"/>
    <w:link w:val="Sprotnaopomba-besediloZnak"/>
    <w:uiPriority w:val="98"/>
    <w:semiHidden/>
    <w:rsid w:val="00E31078"/>
    <w:rPr>
      <w:sz w:val="20"/>
      <w:szCs w:val="20"/>
    </w:rPr>
  </w:style>
  <w:style w:type="character" w:customStyle="1" w:styleId="Sprotnaopomba-besediloZnak">
    <w:name w:val="Sprotna opomba - besedilo Znak"/>
    <w:basedOn w:val="Privzetapisavaodstavka"/>
    <w:link w:val="Sprotnaopomba-besedilo"/>
    <w:uiPriority w:val="98"/>
    <w:semiHidden/>
    <w:rsid w:val="00E31078"/>
    <w:rPr>
      <w:sz w:val="20"/>
      <w:szCs w:val="20"/>
      <w:lang w:val="en-GB"/>
    </w:rPr>
  </w:style>
  <w:style w:type="character" w:styleId="HTML-kratica">
    <w:name w:val="HTML Acronym"/>
    <w:basedOn w:val="Privzetapisavaodstavka"/>
    <w:uiPriority w:val="98"/>
    <w:semiHidden/>
    <w:rsid w:val="00E31078"/>
  </w:style>
  <w:style w:type="paragraph" w:styleId="HTMLnaslov">
    <w:name w:val="HTML Address"/>
    <w:basedOn w:val="Navaden"/>
    <w:link w:val="HTMLnaslovZnak"/>
    <w:uiPriority w:val="98"/>
    <w:semiHidden/>
    <w:rsid w:val="00E31078"/>
    <w:rPr>
      <w:i/>
      <w:iCs/>
    </w:rPr>
  </w:style>
  <w:style w:type="character" w:customStyle="1" w:styleId="HTMLnaslovZnak">
    <w:name w:val="HTML naslov Znak"/>
    <w:basedOn w:val="Privzetapisavaodstavka"/>
    <w:link w:val="HTMLnaslov"/>
    <w:uiPriority w:val="98"/>
    <w:semiHidden/>
    <w:rsid w:val="00E31078"/>
    <w:rPr>
      <w:i/>
      <w:iCs/>
      <w:sz w:val="24"/>
      <w:szCs w:val="24"/>
      <w:lang w:val="en-GB"/>
    </w:rPr>
  </w:style>
  <w:style w:type="character" w:styleId="HTML-citat">
    <w:name w:val="HTML Cite"/>
    <w:basedOn w:val="Privzetapisavaodstavka"/>
    <w:uiPriority w:val="98"/>
    <w:semiHidden/>
    <w:rsid w:val="00E31078"/>
    <w:rPr>
      <w:i/>
      <w:iCs/>
    </w:rPr>
  </w:style>
  <w:style w:type="character" w:styleId="KodaHTML">
    <w:name w:val="HTML Code"/>
    <w:basedOn w:val="Privzetapisavaodstavka"/>
    <w:uiPriority w:val="98"/>
    <w:semiHidden/>
    <w:rsid w:val="00E31078"/>
    <w:rPr>
      <w:rFonts w:ascii="Consolas" w:hAnsi="Consolas" w:cs="Consolas"/>
      <w:sz w:val="20"/>
      <w:szCs w:val="20"/>
    </w:rPr>
  </w:style>
  <w:style w:type="character" w:styleId="DefinicijaHTML">
    <w:name w:val="HTML Definition"/>
    <w:basedOn w:val="Privzetapisavaodstavka"/>
    <w:uiPriority w:val="98"/>
    <w:semiHidden/>
    <w:rsid w:val="00E31078"/>
    <w:rPr>
      <w:i/>
      <w:iCs/>
    </w:rPr>
  </w:style>
  <w:style w:type="character" w:styleId="HTML-tipkovnica">
    <w:name w:val="HTML Keyboard"/>
    <w:basedOn w:val="Privzetapisavaodstavka"/>
    <w:uiPriority w:val="98"/>
    <w:semiHidden/>
    <w:rsid w:val="00E31078"/>
    <w:rPr>
      <w:rFonts w:ascii="Consolas" w:hAnsi="Consolas" w:cs="Consolas"/>
      <w:sz w:val="20"/>
      <w:szCs w:val="20"/>
    </w:rPr>
  </w:style>
  <w:style w:type="paragraph" w:styleId="HTML-oblikovano">
    <w:name w:val="HTML Preformatted"/>
    <w:basedOn w:val="Navaden"/>
    <w:link w:val="HTML-oblikovanoZnak"/>
    <w:uiPriority w:val="98"/>
    <w:semiHidden/>
    <w:rsid w:val="00E31078"/>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E31078"/>
    <w:rPr>
      <w:rFonts w:ascii="Consolas" w:hAnsi="Consolas" w:cs="Consolas"/>
      <w:sz w:val="20"/>
      <w:szCs w:val="20"/>
      <w:lang w:val="en-GB"/>
    </w:rPr>
  </w:style>
  <w:style w:type="character" w:styleId="HTMLvzorec">
    <w:name w:val="HTML Sample"/>
    <w:basedOn w:val="Privzetapisavaodstavka"/>
    <w:uiPriority w:val="98"/>
    <w:semiHidden/>
    <w:rsid w:val="00E31078"/>
    <w:rPr>
      <w:rFonts w:ascii="Consolas" w:hAnsi="Consolas" w:cs="Consolas"/>
      <w:sz w:val="24"/>
      <w:szCs w:val="24"/>
    </w:rPr>
  </w:style>
  <w:style w:type="character" w:styleId="HTMLpisalnistroj">
    <w:name w:val="HTML Typewriter"/>
    <w:basedOn w:val="Privzetapisavaodstavka"/>
    <w:uiPriority w:val="98"/>
    <w:semiHidden/>
    <w:rsid w:val="00E31078"/>
    <w:rPr>
      <w:rFonts w:ascii="Consolas" w:hAnsi="Consolas" w:cs="Consolas"/>
      <w:sz w:val="20"/>
      <w:szCs w:val="20"/>
    </w:rPr>
  </w:style>
  <w:style w:type="character" w:styleId="HTMLspremenljivka">
    <w:name w:val="HTML Variable"/>
    <w:basedOn w:val="Privzetapisavaodstavka"/>
    <w:uiPriority w:val="98"/>
    <w:semiHidden/>
    <w:rsid w:val="00E31078"/>
    <w:rPr>
      <w:i/>
      <w:iCs/>
    </w:rPr>
  </w:style>
  <w:style w:type="character" w:styleId="Hiperpovezava">
    <w:name w:val="Hyperlink"/>
    <w:basedOn w:val="Privzetapisavaodstavka"/>
    <w:uiPriority w:val="98"/>
    <w:semiHidden/>
    <w:rsid w:val="00E31078"/>
    <w:rPr>
      <w:color w:val="0072BC" w:themeColor="hyperlink"/>
      <w:u w:val="single"/>
    </w:rPr>
  </w:style>
  <w:style w:type="paragraph" w:styleId="Stvarnokazalo1">
    <w:name w:val="index 1"/>
    <w:basedOn w:val="Navaden"/>
    <w:next w:val="Navaden"/>
    <w:autoRedefine/>
    <w:uiPriority w:val="98"/>
    <w:semiHidden/>
    <w:rsid w:val="00E31078"/>
    <w:pPr>
      <w:ind w:left="240" w:hanging="240"/>
    </w:pPr>
  </w:style>
  <w:style w:type="paragraph" w:styleId="Stvarnokazalo2">
    <w:name w:val="index 2"/>
    <w:basedOn w:val="Navaden"/>
    <w:next w:val="Navaden"/>
    <w:autoRedefine/>
    <w:uiPriority w:val="98"/>
    <w:semiHidden/>
    <w:rsid w:val="00E31078"/>
    <w:pPr>
      <w:ind w:left="480" w:hanging="240"/>
    </w:pPr>
  </w:style>
  <w:style w:type="paragraph" w:styleId="Stvarnokazalo3">
    <w:name w:val="index 3"/>
    <w:basedOn w:val="Navaden"/>
    <w:next w:val="Navaden"/>
    <w:autoRedefine/>
    <w:uiPriority w:val="98"/>
    <w:semiHidden/>
    <w:rsid w:val="00E31078"/>
    <w:pPr>
      <w:ind w:left="720" w:hanging="240"/>
    </w:pPr>
  </w:style>
  <w:style w:type="paragraph" w:styleId="Stvarnokazalo4">
    <w:name w:val="index 4"/>
    <w:basedOn w:val="Navaden"/>
    <w:next w:val="Navaden"/>
    <w:autoRedefine/>
    <w:uiPriority w:val="98"/>
    <w:semiHidden/>
    <w:rsid w:val="00E31078"/>
    <w:pPr>
      <w:ind w:left="960" w:hanging="240"/>
    </w:pPr>
  </w:style>
  <w:style w:type="paragraph" w:styleId="Stvarnokazalo5">
    <w:name w:val="index 5"/>
    <w:basedOn w:val="Navaden"/>
    <w:next w:val="Navaden"/>
    <w:autoRedefine/>
    <w:uiPriority w:val="98"/>
    <w:semiHidden/>
    <w:rsid w:val="00E31078"/>
    <w:pPr>
      <w:ind w:left="1200" w:hanging="240"/>
    </w:pPr>
  </w:style>
  <w:style w:type="paragraph" w:styleId="Stvarnokazalo6">
    <w:name w:val="index 6"/>
    <w:basedOn w:val="Navaden"/>
    <w:next w:val="Navaden"/>
    <w:autoRedefine/>
    <w:uiPriority w:val="98"/>
    <w:semiHidden/>
    <w:rsid w:val="00E31078"/>
    <w:pPr>
      <w:ind w:left="1440" w:hanging="240"/>
    </w:pPr>
  </w:style>
  <w:style w:type="paragraph" w:styleId="Stvarnokazalo7">
    <w:name w:val="index 7"/>
    <w:basedOn w:val="Navaden"/>
    <w:next w:val="Navaden"/>
    <w:autoRedefine/>
    <w:uiPriority w:val="98"/>
    <w:semiHidden/>
    <w:rsid w:val="00E31078"/>
    <w:pPr>
      <w:ind w:left="1680" w:hanging="240"/>
    </w:pPr>
  </w:style>
  <w:style w:type="paragraph" w:styleId="Stvarnokazalo8">
    <w:name w:val="index 8"/>
    <w:basedOn w:val="Navaden"/>
    <w:next w:val="Navaden"/>
    <w:autoRedefine/>
    <w:uiPriority w:val="98"/>
    <w:semiHidden/>
    <w:rsid w:val="00E31078"/>
    <w:pPr>
      <w:ind w:left="1920" w:hanging="240"/>
    </w:pPr>
  </w:style>
  <w:style w:type="paragraph" w:styleId="Stvarnokazalo9">
    <w:name w:val="index 9"/>
    <w:basedOn w:val="Navaden"/>
    <w:next w:val="Navaden"/>
    <w:autoRedefine/>
    <w:uiPriority w:val="98"/>
    <w:semiHidden/>
    <w:rsid w:val="00E31078"/>
    <w:pPr>
      <w:ind w:left="2160" w:hanging="240"/>
    </w:pPr>
  </w:style>
  <w:style w:type="paragraph" w:styleId="Stvarnokazalo-naslov">
    <w:name w:val="index heading"/>
    <w:basedOn w:val="Navaden"/>
    <w:next w:val="Stvarnokazalo1"/>
    <w:uiPriority w:val="98"/>
    <w:semiHidden/>
    <w:rsid w:val="00E31078"/>
    <w:rPr>
      <w:rFonts w:asciiTheme="majorHAnsi" w:eastAsiaTheme="majorEastAsia" w:hAnsiTheme="majorHAnsi" w:cstheme="majorBidi"/>
      <w:b/>
      <w:bCs/>
    </w:rPr>
  </w:style>
  <w:style w:type="table" w:styleId="Svetlamrea">
    <w:name w:val="Light Grid"/>
    <w:basedOn w:val="Navadnatabela"/>
    <w:uiPriority w:val="62"/>
    <w:semiHidden/>
    <w:rsid w:val="00E3107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3107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3107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3107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3107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3107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3107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3107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3107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3107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3107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3107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3107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3107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31078"/>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31078"/>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31078"/>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31078"/>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31078"/>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31078"/>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31078"/>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E31078"/>
  </w:style>
  <w:style w:type="paragraph" w:styleId="Seznam">
    <w:name w:val="List"/>
    <w:basedOn w:val="Navaden"/>
    <w:uiPriority w:val="98"/>
    <w:semiHidden/>
    <w:rsid w:val="00E31078"/>
    <w:pPr>
      <w:ind w:left="283" w:hanging="283"/>
      <w:contextualSpacing/>
    </w:pPr>
  </w:style>
  <w:style w:type="paragraph" w:styleId="Seznam2">
    <w:name w:val="List 2"/>
    <w:basedOn w:val="Navaden"/>
    <w:uiPriority w:val="98"/>
    <w:semiHidden/>
    <w:rsid w:val="00E31078"/>
    <w:pPr>
      <w:ind w:left="566" w:hanging="283"/>
      <w:contextualSpacing/>
    </w:pPr>
  </w:style>
  <w:style w:type="paragraph" w:styleId="Seznam3">
    <w:name w:val="List 3"/>
    <w:basedOn w:val="Navaden"/>
    <w:uiPriority w:val="98"/>
    <w:semiHidden/>
    <w:rsid w:val="00E31078"/>
    <w:pPr>
      <w:ind w:left="849" w:hanging="283"/>
      <w:contextualSpacing/>
    </w:pPr>
  </w:style>
  <w:style w:type="paragraph" w:styleId="Seznam4">
    <w:name w:val="List 4"/>
    <w:basedOn w:val="Navaden"/>
    <w:uiPriority w:val="98"/>
    <w:semiHidden/>
    <w:rsid w:val="00E31078"/>
    <w:pPr>
      <w:ind w:left="1132" w:hanging="283"/>
      <w:contextualSpacing/>
    </w:pPr>
  </w:style>
  <w:style w:type="paragraph" w:styleId="Seznam5">
    <w:name w:val="List 5"/>
    <w:basedOn w:val="Navaden"/>
    <w:uiPriority w:val="98"/>
    <w:semiHidden/>
    <w:rsid w:val="00E31078"/>
    <w:pPr>
      <w:ind w:left="1415" w:hanging="283"/>
      <w:contextualSpacing/>
    </w:pPr>
  </w:style>
  <w:style w:type="paragraph" w:styleId="Oznaenseznam">
    <w:name w:val="List Bullet"/>
    <w:basedOn w:val="Navaden"/>
    <w:uiPriority w:val="98"/>
    <w:semiHidden/>
    <w:rsid w:val="00E31078"/>
    <w:pPr>
      <w:numPr>
        <w:numId w:val="12"/>
      </w:numPr>
    </w:pPr>
  </w:style>
  <w:style w:type="paragraph" w:styleId="Oznaenseznam2">
    <w:name w:val="List Bullet 2"/>
    <w:basedOn w:val="Navaden"/>
    <w:uiPriority w:val="98"/>
    <w:semiHidden/>
    <w:rsid w:val="00E31078"/>
    <w:pPr>
      <w:numPr>
        <w:numId w:val="13"/>
      </w:numPr>
      <w:contextualSpacing/>
    </w:pPr>
  </w:style>
  <w:style w:type="paragraph" w:styleId="Oznaenseznam3">
    <w:name w:val="List Bullet 3"/>
    <w:basedOn w:val="Navaden"/>
    <w:uiPriority w:val="98"/>
    <w:semiHidden/>
    <w:rsid w:val="00E31078"/>
    <w:pPr>
      <w:numPr>
        <w:numId w:val="14"/>
      </w:numPr>
      <w:contextualSpacing/>
    </w:pPr>
  </w:style>
  <w:style w:type="paragraph" w:styleId="Oznaenseznam4">
    <w:name w:val="List Bullet 4"/>
    <w:basedOn w:val="Navaden"/>
    <w:uiPriority w:val="98"/>
    <w:semiHidden/>
    <w:rsid w:val="00E31078"/>
    <w:pPr>
      <w:numPr>
        <w:numId w:val="15"/>
      </w:numPr>
      <w:contextualSpacing/>
    </w:pPr>
  </w:style>
  <w:style w:type="paragraph" w:styleId="Oznaenseznam5">
    <w:name w:val="List Bullet 5"/>
    <w:basedOn w:val="Navaden"/>
    <w:uiPriority w:val="98"/>
    <w:semiHidden/>
    <w:rsid w:val="00E31078"/>
    <w:pPr>
      <w:numPr>
        <w:numId w:val="16"/>
      </w:numPr>
      <w:contextualSpacing/>
    </w:pPr>
  </w:style>
  <w:style w:type="paragraph" w:styleId="Seznam-nadaljevanje">
    <w:name w:val="List Continue"/>
    <w:basedOn w:val="Navaden"/>
    <w:uiPriority w:val="98"/>
    <w:semiHidden/>
    <w:rsid w:val="00E31078"/>
    <w:pPr>
      <w:spacing w:after="120"/>
      <w:ind w:left="283"/>
      <w:contextualSpacing/>
    </w:pPr>
  </w:style>
  <w:style w:type="paragraph" w:styleId="Seznam-nadaljevanje2">
    <w:name w:val="List Continue 2"/>
    <w:basedOn w:val="Navaden"/>
    <w:uiPriority w:val="98"/>
    <w:semiHidden/>
    <w:rsid w:val="00E31078"/>
    <w:pPr>
      <w:spacing w:after="120"/>
      <w:ind w:left="566"/>
      <w:contextualSpacing/>
    </w:pPr>
  </w:style>
  <w:style w:type="paragraph" w:styleId="Seznam-nadaljevanje3">
    <w:name w:val="List Continue 3"/>
    <w:basedOn w:val="Navaden"/>
    <w:uiPriority w:val="98"/>
    <w:semiHidden/>
    <w:rsid w:val="00E31078"/>
    <w:pPr>
      <w:spacing w:after="120"/>
      <w:ind w:left="849"/>
      <w:contextualSpacing/>
    </w:pPr>
  </w:style>
  <w:style w:type="paragraph" w:styleId="Seznam-nadaljevanje4">
    <w:name w:val="List Continue 4"/>
    <w:basedOn w:val="Navaden"/>
    <w:uiPriority w:val="98"/>
    <w:semiHidden/>
    <w:rsid w:val="00E31078"/>
    <w:pPr>
      <w:spacing w:after="120"/>
      <w:ind w:left="1132"/>
      <w:contextualSpacing/>
    </w:pPr>
  </w:style>
  <w:style w:type="paragraph" w:styleId="Seznam-nadaljevanje5">
    <w:name w:val="List Continue 5"/>
    <w:basedOn w:val="Navaden"/>
    <w:uiPriority w:val="98"/>
    <w:semiHidden/>
    <w:rsid w:val="00E31078"/>
    <w:pPr>
      <w:spacing w:after="120"/>
      <w:ind w:left="1415"/>
      <w:contextualSpacing/>
    </w:pPr>
  </w:style>
  <w:style w:type="paragraph" w:styleId="Otevilenseznam">
    <w:name w:val="List Number"/>
    <w:basedOn w:val="Navaden"/>
    <w:uiPriority w:val="98"/>
    <w:semiHidden/>
    <w:rsid w:val="00E31078"/>
    <w:pPr>
      <w:numPr>
        <w:numId w:val="17"/>
      </w:numPr>
      <w:contextualSpacing/>
    </w:pPr>
  </w:style>
  <w:style w:type="paragraph" w:styleId="Otevilenseznam2">
    <w:name w:val="List Number 2"/>
    <w:basedOn w:val="Navaden"/>
    <w:uiPriority w:val="98"/>
    <w:semiHidden/>
    <w:rsid w:val="00E31078"/>
    <w:pPr>
      <w:numPr>
        <w:numId w:val="18"/>
      </w:numPr>
      <w:contextualSpacing/>
    </w:pPr>
  </w:style>
  <w:style w:type="paragraph" w:styleId="Otevilenseznam3">
    <w:name w:val="List Number 3"/>
    <w:basedOn w:val="Navaden"/>
    <w:uiPriority w:val="98"/>
    <w:semiHidden/>
    <w:rsid w:val="00E31078"/>
    <w:pPr>
      <w:numPr>
        <w:numId w:val="19"/>
      </w:numPr>
      <w:contextualSpacing/>
    </w:pPr>
  </w:style>
  <w:style w:type="paragraph" w:styleId="Otevilenseznam4">
    <w:name w:val="List Number 4"/>
    <w:basedOn w:val="Navaden"/>
    <w:uiPriority w:val="98"/>
    <w:semiHidden/>
    <w:rsid w:val="00E31078"/>
    <w:pPr>
      <w:numPr>
        <w:numId w:val="20"/>
      </w:numPr>
      <w:contextualSpacing/>
    </w:pPr>
  </w:style>
  <w:style w:type="paragraph" w:styleId="Otevilenseznam5">
    <w:name w:val="List Number 5"/>
    <w:basedOn w:val="Navaden"/>
    <w:uiPriority w:val="98"/>
    <w:semiHidden/>
    <w:rsid w:val="00E31078"/>
    <w:pPr>
      <w:numPr>
        <w:numId w:val="21"/>
      </w:numPr>
      <w:contextualSpacing/>
    </w:pPr>
  </w:style>
  <w:style w:type="paragraph" w:styleId="Makrobesedilo">
    <w:name w:val="macro"/>
    <w:link w:val="MakrobesediloZnak"/>
    <w:uiPriority w:val="98"/>
    <w:semiHidden/>
    <w:rsid w:val="00E31078"/>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E31078"/>
    <w:rPr>
      <w:rFonts w:ascii="Consolas" w:eastAsiaTheme="minorEastAsia" w:hAnsi="Consolas" w:cs="Consolas"/>
      <w:sz w:val="20"/>
      <w:szCs w:val="20"/>
    </w:rPr>
  </w:style>
  <w:style w:type="table" w:styleId="Srednjamrea1">
    <w:name w:val="Medium Grid 1"/>
    <w:basedOn w:val="Navadnatabela"/>
    <w:uiPriority w:val="67"/>
    <w:semiHidden/>
    <w:rsid w:val="00E3107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3107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3107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3107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3107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3107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3107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3107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31078"/>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31078"/>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31078"/>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31078"/>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31078"/>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31078"/>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31078"/>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3107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3107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3107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3107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3107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3107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3107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3107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3107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E31078"/>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E31078"/>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E31078"/>
    <w:rPr>
      <w:rFonts w:ascii="Times New Roman" w:hAnsi="Times New Roman" w:cs="Times New Roman"/>
    </w:rPr>
  </w:style>
  <w:style w:type="paragraph" w:styleId="Navaden-zamik">
    <w:name w:val="Normal Indent"/>
    <w:basedOn w:val="Navaden"/>
    <w:uiPriority w:val="98"/>
    <w:semiHidden/>
    <w:rsid w:val="00E31078"/>
    <w:pPr>
      <w:ind w:left="720"/>
    </w:pPr>
  </w:style>
  <w:style w:type="table" w:customStyle="1" w:styleId="ECHRTableNoLines">
    <w:name w:val="ECHR_Table_No_Lines"/>
    <w:basedOn w:val="Navadnatabela"/>
    <w:uiPriority w:val="99"/>
    <w:rsid w:val="00E31078"/>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E31078"/>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E3107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E31078"/>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E31078"/>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E31078"/>
  </w:style>
  <w:style w:type="character" w:customStyle="1" w:styleId="UvodnipozdravZnak">
    <w:name w:val="Uvodni pozdrav Znak"/>
    <w:basedOn w:val="Privzetapisavaodstavka"/>
    <w:link w:val="Uvodnipozdrav"/>
    <w:uiPriority w:val="98"/>
    <w:semiHidden/>
    <w:rsid w:val="00E31078"/>
    <w:rPr>
      <w:sz w:val="24"/>
      <w:szCs w:val="24"/>
      <w:lang w:val="en-GB"/>
    </w:rPr>
  </w:style>
  <w:style w:type="paragraph" w:styleId="Podpis">
    <w:name w:val="Signature"/>
    <w:basedOn w:val="Navaden"/>
    <w:link w:val="PodpisZnak"/>
    <w:uiPriority w:val="98"/>
    <w:semiHidden/>
    <w:rsid w:val="00E31078"/>
    <w:pPr>
      <w:ind w:left="4252"/>
    </w:pPr>
  </w:style>
  <w:style w:type="character" w:customStyle="1" w:styleId="PodpisZnak">
    <w:name w:val="Podpis Znak"/>
    <w:basedOn w:val="Privzetapisavaodstavka"/>
    <w:link w:val="Podpis"/>
    <w:uiPriority w:val="98"/>
    <w:semiHidden/>
    <w:rsid w:val="00E31078"/>
    <w:rPr>
      <w:sz w:val="24"/>
      <w:szCs w:val="24"/>
      <w:lang w:val="en-GB"/>
    </w:rPr>
  </w:style>
  <w:style w:type="table" w:styleId="Tabela3-Duinki1">
    <w:name w:val="Table 3D effects 1"/>
    <w:basedOn w:val="Navadnatabela"/>
    <w:uiPriority w:val="99"/>
    <w:semiHidden/>
    <w:unhideWhenUsed/>
    <w:rsid w:val="00E31078"/>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31078"/>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31078"/>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31078"/>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31078"/>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31078"/>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31078"/>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31078"/>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31078"/>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31078"/>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31078"/>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31078"/>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31078"/>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31078"/>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31078"/>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31078"/>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31078"/>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E31078"/>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3107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31078"/>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31078"/>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31078"/>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3107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31078"/>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31078"/>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31078"/>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31078"/>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31078"/>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31078"/>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3107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3107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3107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31078"/>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3107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E31078"/>
    <w:pPr>
      <w:ind w:left="240" w:hanging="240"/>
    </w:pPr>
  </w:style>
  <w:style w:type="paragraph" w:styleId="Kazaloslik">
    <w:name w:val="table of figures"/>
    <w:basedOn w:val="Navaden"/>
    <w:next w:val="Navaden"/>
    <w:uiPriority w:val="98"/>
    <w:semiHidden/>
    <w:rsid w:val="00E31078"/>
  </w:style>
  <w:style w:type="table" w:styleId="Tabelaprofesionalna">
    <w:name w:val="Table Professional"/>
    <w:basedOn w:val="Navadnatabela"/>
    <w:uiPriority w:val="99"/>
    <w:semiHidden/>
    <w:unhideWhenUsed/>
    <w:rsid w:val="00E3107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31078"/>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31078"/>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31078"/>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31078"/>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31078"/>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31078"/>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31078"/>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31078"/>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31078"/>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E31078"/>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E3107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E3107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E3107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E31078"/>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E31078"/>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E3107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E3107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E31078"/>
    <w:pPr>
      <w:spacing w:after="100"/>
      <w:ind w:left="1680"/>
    </w:pPr>
  </w:style>
  <w:style w:type="paragraph" w:styleId="Kazalovsebine9">
    <w:name w:val="toc 9"/>
    <w:basedOn w:val="Navaden"/>
    <w:next w:val="Navaden"/>
    <w:autoRedefine/>
    <w:uiPriority w:val="98"/>
    <w:semiHidden/>
    <w:rsid w:val="00E31078"/>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E31078"/>
    <w:pPr>
      <w:tabs>
        <w:tab w:val="center" w:pos="3686"/>
        <w:tab w:val="right" w:pos="7371"/>
      </w:tabs>
    </w:pPr>
  </w:style>
  <w:style w:type="character" w:customStyle="1" w:styleId="NogaZnak">
    <w:name w:val="Noga Znak"/>
    <w:basedOn w:val="Privzetapisavaodstavka"/>
    <w:link w:val="Noga"/>
    <w:uiPriority w:val="98"/>
    <w:semiHidden/>
    <w:rsid w:val="00E31078"/>
    <w:rPr>
      <w:sz w:val="24"/>
      <w:szCs w:val="24"/>
      <w:lang w:val="en-GB"/>
    </w:rPr>
  </w:style>
  <w:style w:type="paragraph" w:customStyle="1" w:styleId="ECHRFooterLine">
    <w:name w:val="ECHR_Footer_Line"/>
    <w:aliases w:val="_Footer_Line"/>
    <w:basedOn w:val="Navaden"/>
    <w:next w:val="Navaden"/>
    <w:uiPriority w:val="30"/>
    <w:semiHidden/>
    <w:rsid w:val="00E31078"/>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E31078"/>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ormalJustified"/>
    <w:next w:val="JuPara"/>
    <w:uiPriority w:val="32"/>
    <w:rsid w:val="00E31078"/>
    <w:pPr>
      <w:ind w:firstLine="284"/>
    </w:pPr>
    <w:rPr>
      <w:b/>
    </w:rPr>
  </w:style>
  <w:style w:type="paragraph" w:styleId="Opomba-naslov">
    <w:name w:val="Note Heading"/>
    <w:basedOn w:val="Navaden"/>
    <w:next w:val="Navaden"/>
    <w:link w:val="Opomba-naslovZnak"/>
    <w:uiPriority w:val="98"/>
    <w:semiHidden/>
    <w:rsid w:val="00E31078"/>
  </w:style>
  <w:style w:type="character" w:customStyle="1" w:styleId="Opomba-naslovZnak">
    <w:name w:val="Opomba - naslov Znak"/>
    <w:basedOn w:val="Privzetapisavaodstavka"/>
    <w:link w:val="Opomba-naslov"/>
    <w:uiPriority w:val="98"/>
    <w:semiHidden/>
    <w:rsid w:val="00E31078"/>
    <w:rPr>
      <w:sz w:val="24"/>
      <w:szCs w:val="24"/>
      <w:lang w:val="en-GB"/>
    </w:rPr>
  </w:style>
  <w:style w:type="paragraph" w:customStyle="1" w:styleId="ECHRHeaderLandscape">
    <w:name w:val="ECHR_Header_Landscape"/>
    <w:aliases w:val="_Header_Landscape"/>
    <w:basedOn w:val="JuHeader"/>
    <w:uiPriority w:val="29"/>
    <w:semiHidden/>
    <w:rsid w:val="00E31078"/>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E31078"/>
    <w:pPr>
      <w:numPr>
        <w:numId w:val="8"/>
      </w:numPr>
      <w:spacing w:before="60" w:after="60"/>
    </w:pPr>
  </w:style>
  <w:style w:type="paragraph" w:customStyle="1" w:styleId="ECHRBullet2">
    <w:name w:val="ECHR_Bullet_2"/>
    <w:aliases w:val="_Bul_2"/>
    <w:basedOn w:val="ECHRBullet1"/>
    <w:uiPriority w:val="23"/>
    <w:semiHidden/>
    <w:rsid w:val="00E31078"/>
    <w:pPr>
      <w:numPr>
        <w:ilvl w:val="1"/>
      </w:numPr>
    </w:pPr>
  </w:style>
  <w:style w:type="paragraph" w:customStyle="1" w:styleId="ECHRBullet3">
    <w:name w:val="ECHR_Bullet_3"/>
    <w:aliases w:val="_Bul_3"/>
    <w:basedOn w:val="ECHRBullet2"/>
    <w:uiPriority w:val="23"/>
    <w:semiHidden/>
    <w:rsid w:val="00E31078"/>
    <w:pPr>
      <w:numPr>
        <w:ilvl w:val="2"/>
      </w:numPr>
    </w:pPr>
  </w:style>
  <w:style w:type="paragraph" w:customStyle="1" w:styleId="ECHRBullet4">
    <w:name w:val="ECHR_Bullet_4"/>
    <w:aliases w:val="_Bul_4"/>
    <w:basedOn w:val="ECHRBullet3"/>
    <w:uiPriority w:val="23"/>
    <w:semiHidden/>
    <w:rsid w:val="00E31078"/>
    <w:pPr>
      <w:numPr>
        <w:ilvl w:val="3"/>
      </w:numPr>
    </w:pPr>
  </w:style>
  <w:style w:type="paragraph" w:customStyle="1" w:styleId="ECHRConfidential">
    <w:name w:val="ECHR_Confidential"/>
    <w:aliases w:val="_Confidential"/>
    <w:basedOn w:val="Navaden"/>
    <w:next w:val="Navaden"/>
    <w:uiPriority w:val="42"/>
    <w:semiHidden/>
    <w:qFormat/>
    <w:rsid w:val="00E31078"/>
    <w:pPr>
      <w:jc w:val="right"/>
    </w:pPr>
    <w:rPr>
      <w:color w:val="C00000"/>
      <w:sz w:val="20"/>
    </w:rPr>
  </w:style>
  <w:style w:type="paragraph" w:customStyle="1" w:styleId="ECHRDecisionBody">
    <w:name w:val="ECHR_Decision_Body"/>
    <w:aliases w:val="_Decision_Body"/>
    <w:basedOn w:val="NormalJustified"/>
    <w:uiPriority w:val="54"/>
    <w:semiHidden/>
    <w:rsid w:val="00E31078"/>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E31078"/>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E31078"/>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E31078"/>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E31078"/>
    <w:pPr>
      <w:jc w:val="right"/>
    </w:pPr>
    <w:rPr>
      <w:sz w:val="20"/>
    </w:rPr>
  </w:style>
  <w:style w:type="paragraph" w:customStyle="1" w:styleId="ECHRHeaderRefIt">
    <w:name w:val="ECHR_Header_Ref_It"/>
    <w:aliases w:val="_Ref_Ital"/>
    <w:basedOn w:val="Navaden"/>
    <w:next w:val="ECHRHeaderDate"/>
    <w:uiPriority w:val="43"/>
    <w:semiHidden/>
    <w:qFormat/>
    <w:rsid w:val="00E31078"/>
    <w:pPr>
      <w:jc w:val="right"/>
    </w:pPr>
    <w:rPr>
      <w:i/>
      <w:sz w:val="20"/>
    </w:rPr>
  </w:style>
  <w:style w:type="paragraph" w:customStyle="1" w:styleId="ECHRHeading9">
    <w:name w:val="ECHR_Heading_9"/>
    <w:aliases w:val="_Head_9"/>
    <w:basedOn w:val="Naslov9"/>
    <w:uiPriority w:val="17"/>
    <w:semiHidden/>
    <w:rsid w:val="00E31078"/>
    <w:pPr>
      <w:keepNext/>
      <w:keepLines/>
      <w:numPr>
        <w:ilvl w:val="8"/>
        <w:numId w:val="10"/>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E31078"/>
    <w:pPr>
      <w:pBdr>
        <w:bottom w:val="single" w:sz="12" w:space="1" w:color="949494" w:themeColor="text2" w:themeShade="BF"/>
      </w:pBdr>
      <w:spacing w:after="120"/>
    </w:pPr>
    <w:rPr>
      <w:sz w:val="12"/>
    </w:rPr>
  </w:style>
  <w:style w:type="paragraph" w:customStyle="1" w:styleId="ECHRNumberedList1">
    <w:name w:val="ECHR_Numbered_List_1"/>
    <w:aliases w:val="_Num_1"/>
    <w:basedOn w:val="NormalJustified"/>
    <w:uiPriority w:val="23"/>
    <w:semiHidden/>
    <w:qFormat/>
    <w:rsid w:val="00E31078"/>
    <w:pPr>
      <w:numPr>
        <w:numId w:val="9"/>
      </w:numPr>
      <w:spacing w:before="60" w:after="60"/>
    </w:pPr>
  </w:style>
  <w:style w:type="paragraph" w:customStyle="1" w:styleId="ECHRNumberedList2">
    <w:name w:val="ECHR_Numbered_List_2"/>
    <w:aliases w:val="_Num_2"/>
    <w:basedOn w:val="ECHRNumberedList1"/>
    <w:uiPriority w:val="23"/>
    <w:semiHidden/>
    <w:rsid w:val="00E31078"/>
    <w:pPr>
      <w:numPr>
        <w:ilvl w:val="1"/>
      </w:numPr>
    </w:pPr>
  </w:style>
  <w:style w:type="paragraph" w:customStyle="1" w:styleId="ECHRNumberedList3">
    <w:name w:val="ECHR_Numbered_List_3"/>
    <w:aliases w:val="_Num_3"/>
    <w:basedOn w:val="ECHRNumberedList2"/>
    <w:uiPriority w:val="23"/>
    <w:semiHidden/>
    <w:rsid w:val="00E31078"/>
    <w:pPr>
      <w:numPr>
        <w:ilvl w:val="2"/>
      </w:numPr>
    </w:pPr>
  </w:style>
  <w:style w:type="paragraph" w:customStyle="1" w:styleId="ECHRParaHanging">
    <w:name w:val="ECHR_Para_Hanging"/>
    <w:aliases w:val="_Hanging"/>
    <w:basedOn w:val="NormalJustified"/>
    <w:uiPriority w:val="8"/>
    <w:semiHidden/>
    <w:qFormat/>
    <w:rsid w:val="00E31078"/>
    <w:pPr>
      <w:ind w:left="567" w:hanging="567"/>
    </w:pPr>
  </w:style>
  <w:style w:type="paragraph" w:customStyle="1" w:styleId="ECHRParaIndent">
    <w:name w:val="ECHR_Para_Indent"/>
    <w:aliases w:val="_Indent"/>
    <w:basedOn w:val="NormalJustified"/>
    <w:uiPriority w:val="7"/>
    <w:semiHidden/>
    <w:qFormat/>
    <w:rsid w:val="00E31078"/>
    <w:pPr>
      <w:spacing w:before="120" w:after="120"/>
      <w:ind w:left="284"/>
    </w:pPr>
  </w:style>
  <w:style w:type="character" w:customStyle="1" w:styleId="ECHRRed">
    <w:name w:val="ECHR_Red"/>
    <w:aliases w:val="_Red"/>
    <w:basedOn w:val="Privzetapisavaodstavka"/>
    <w:uiPriority w:val="15"/>
    <w:semiHidden/>
    <w:qFormat/>
    <w:rsid w:val="00E31078"/>
    <w:rPr>
      <w:color w:val="C00000" w:themeColor="accent2"/>
    </w:rPr>
  </w:style>
  <w:style w:type="paragraph" w:customStyle="1" w:styleId="DecList">
    <w:name w:val="Dec_List"/>
    <w:aliases w:val="_List"/>
    <w:basedOn w:val="JuList"/>
    <w:uiPriority w:val="22"/>
    <w:rsid w:val="00E31078"/>
    <w:pPr>
      <w:numPr>
        <w:numId w:val="0"/>
      </w:numPr>
      <w:ind w:left="284"/>
    </w:pPr>
  </w:style>
  <w:style w:type="table" w:customStyle="1" w:styleId="ECHRTable">
    <w:name w:val="ECHR_Table"/>
    <w:basedOn w:val="Navadnatabela"/>
    <w:rsid w:val="00E31078"/>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E31078"/>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E3107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E31078"/>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E31078"/>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E31078"/>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E31078"/>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E31078"/>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E31078"/>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E31078"/>
    <w:pPr>
      <w:outlineLvl w:val="0"/>
    </w:pPr>
  </w:style>
  <w:style w:type="paragraph" w:customStyle="1" w:styleId="ECHRTitleTOC1">
    <w:name w:val="ECHR_Title_TOC_1"/>
    <w:aliases w:val="_Title_L_TOC"/>
    <w:basedOn w:val="ECHRTitle1"/>
    <w:next w:val="Navaden"/>
    <w:uiPriority w:val="27"/>
    <w:semiHidden/>
    <w:qFormat/>
    <w:rsid w:val="00E31078"/>
    <w:pPr>
      <w:outlineLvl w:val="0"/>
    </w:pPr>
  </w:style>
  <w:style w:type="table" w:customStyle="1" w:styleId="LtrTableAddress">
    <w:name w:val="Ltr_Table_Address"/>
    <w:aliases w:val="ECHR_Ltr_Table_Address"/>
    <w:basedOn w:val="Navadnatabela"/>
    <w:uiPriority w:val="99"/>
    <w:rsid w:val="00E31078"/>
    <w:rPr>
      <w:sz w:val="24"/>
      <w:szCs w:val="24"/>
    </w:rPr>
    <w:tblPr>
      <w:tblInd w:w="5103" w:type="dxa"/>
    </w:tblPr>
  </w:style>
  <w:style w:type="table" w:customStyle="1" w:styleId="PCFTableStyle">
    <w:name w:val="PCF_Table_Style"/>
    <w:aliases w:val="ECHR_PCF_Table_Style"/>
    <w:basedOn w:val="Navadnatabela"/>
    <w:uiPriority w:val="99"/>
    <w:rsid w:val="00E31078"/>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E31078"/>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E31078"/>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E31078"/>
    <w:rPr>
      <w:color w:val="FFFFFF"/>
    </w:rPr>
  </w:style>
  <w:style w:type="paragraph" w:customStyle="1" w:styleId="ECHRSpacer">
    <w:name w:val="ECHR_Spacer"/>
    <w:aliases w:val="_Spacer"/>
    <w:basedOn w:val="Navaden"/>
    <w:uiPriority w:val="45"/>
    <w:semiHidden/>
    <w:rsid w:val="00E31078"/>
    <w:rPr>
      <w:sz w:val="4"/>
    </w:rPr>
  </w:style>
  <w:style w:type="table" w:customStyle="1" w:styleId="ECHRTableGrey">
    <w:name w:val="ECHR_Table_Grey"/>
    <w:basedOn w:val="Navadnatabela"/>
    <w:uiPriority w:val="99"/>
    <w:rsid w:val="00E31078"/>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E31078"/>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Nerazreenaomemba1">
    <w:name w:val="Nerazrešena omemba1"/>
    <w:basedOn w:val="Privzetapisavaodstavka"/>
    <w:uiPriority w:val="99"/>
    <w:semiHidden/>
    <w:unhideWhenUsed/>
    <w:rsid w:val="00E31078"/>
    <w:rPr>
      <w:color w:val="605E5C"/>
      <w:shd w:val="clear" w:color="auto" w:fill="E1DFDD"/>
    </w:rPr>
  </w:style>
  <w:style w:type="character" w:customStyle="1" w:styleId="JuParaChar">
    <w:name w:val="Ju_Para Char"/>
    <w:aliases w:val="_Para Char"/>
    <w:link w:val="JuPara"/>
    <w:uiPriority w:val="4"/>
    <w:rsid w:val="004E3237"/>
    <w:rPr>
      <w:sz w:val="24"/>
      <w:szCs w:val="24"/>
      <w:lang w:val="en-GB"/>
    </w:rPr>
  </w:style>
  <w:style w:type="character" w:customStyle="1" w:styleId="column">
    <w:name w:val="column"/>
    <w:basedOn w:val="Privzetapisavaodstavka"/>
    <w:rsid w:val="004E3237"/>
  </w:style>
  <w:style w:type="table" w:styleId="Tabelasvetlamrea1">
    <w:name w:val="Grid Table 1 Light"/>
    <w:basedOn w:val="Navadnatabela"/>
    <w:uiPriority w:val="46"/>
    <w:semiHidden/>
    <w:rsid w:val="008A645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8A6451"/>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8A6451"/>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8A6451"/>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8A6451"/>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8A6451"/>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8A6451"/>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8A6451"/>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8A6451"/>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8A6451"/>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8A6451"/>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8A6451"/>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8A6451"/>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8A6451"/>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8A645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8A6451"/>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8A6451"/>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8A6451"/>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8A6451"/>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8A6451"/>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8A6451"/>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8A645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8A6451"/>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8A6451"/>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8A6451"/>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8A6451"/>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8A6451"/>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8A6451"/>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8A6451"/>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8A645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8A6451"/>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8A6451"/>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8A6451"/>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8A6451"/>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8A6451"/>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8A6451"/>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8A645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8A6451"/>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8A6451"/>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8A6451"/>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8A6451"/>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8A6451"/>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8A6451"/>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8A6451"/>
    <w:rPr>
      <w:color w:val="2B579A"/>
      <w:shd w:val="clear" w:color="auto" w:fill="E1DFDD"/>
    </w:rPr>
  </w:style>
  <w:style w:type="table" w:styleId="Tabelasvetelseznam1">
    <w:name w:val="List Table 1 Light"/>
    <w:basedOn w:val="Navadnatabela"/>
    <w:uiPriority w:val="46"/>
    <w:semiHidden/>
    <w:rsid w:val="008A6451"/>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8A6451"/>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8A6451"/>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8A6451"/>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8A6451"/>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8A6451"/>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8A6451"/>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8A6451"/>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8A6451"/>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8A6451"/>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8A6451"/>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8A6451"/>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8A6451"/>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8A6451"/>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8A6451"/>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8A6451"/>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8A6451"/>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8A6451"/>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8A6451"/>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8A6451"/>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8A6451"/>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8A645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8A6451"/>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8A6451"/>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8A6451"/>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8A6451"/>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8A6451"/>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8A6451"/>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8A6451"/>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8A6451"/>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8A6451"/>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8A6451"/>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8A6451"/>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8A6451"/>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8A6451"/>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8A6451"/>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8A6451"/>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8A6451"/>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8A6451"/>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8A6451"/>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8A6451"/>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8A6451"/>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8A6451"/>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8A6451"/>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8A6451"/>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8A6451"/>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8A6451"/>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8A6451"/>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8A6451"/>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8A6451"/>
    <w:rPr>
      <w:color w:val="2B579A"/>
      <w:shd w:val="clear" w:color="auto" w:fill="E1DFDD"/>
    </w:rPr>
  </w:style>
  <w:style w:type="table" w:styleId="Navadnatabela1">
    <w:name w:val="Plain Table 1"/>
    <w:basedOn w:val="Navadnatabela"/>
    <w:uiPriority w:val="41"/>
    <w:semiHidden/>
    <w:rsid w:val="008A6451"/>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8A645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8A645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8A645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8A645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8A6451"/>
    <w:rPr>
      <w:u w:val="dotted"/>
    </w:rPr>
  </w:style>
  <w:style w:type="character" w:customStyle="1" w:styleId="Pametnapovezava1">
    <w:name w:val="Pametna povezava1"/>
    <w:basedOn w:val="Privzetapisavaodstavka"/>
    <w:uiPriority w:val="99"/>
    <w:semiHidden/>
    <w:unhideWhenUsed/>
    <w:rsid w:val="008A6451"/>
    <w:rPr>
      <w:color w:val="0000FF"/>
      <w:u w:val="single"/>
      <w:shd w:val="clear" w:color="auto" w:fill="F3F2F1"/>
    </w:rPr>
  </w:style>
  <w:style w:type="table" w:styleId="Tabelasvetlamrea">
    <w:name w:val="Grid Table Light"/>
    <w:basedOn w:val="Navadnatabela"/>
    <w:uiPriority w:val="40"/>
    <w:semiHidden/>
    <w:rsid w:val="008A6451"/>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DD38EF-D3AF-4F75-BC44-9B686DB7BFE1}">
  <ds:schemaRefs>
    <ds:schemaRef ds:uri="http://schemas.openxmlformats.org/officeDocument/2006/bibliography"/>
  </ds:schemaRefs>
</ds:datastoreItem>
</file>

<file path=customXml/itemProps2.xml><?xml version="1.0" encoding="utf-8"?>
<ds:datastoreItem xmlns:ds="http://schemas.openxmlformats.org/officeDocument/2006/customXml" ds:itemID="{27F1E984-94C0-4FBF-94DA-FD9C4CF0D3B9}">
  <ds:schemaRefs>
    <ds:schemaRef ds:uri="http://schemas.microsoft.com/sharepoint/v3/contenttype/forms"/>
  </ds:schemaRefs>
</ds:datastoreItem>
</file>

<file path=customXml/itemProps3.xml><?xml version="1.0" encoding="utf-8"?>
<ds:datastoreItem xmlns:ds="http://schemas.openxmlformats.org/officeDocument/2006/customXml" ds:itemID="{98D4CA89-24C8-4C31-B6A3-C9BA351FD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1FA10A0-F680-48FB-9C9F-3D96EA495C81}">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1298</Words>
  <Characters>7821</Characters>
  <Application>Microsoft Office Word</Application>
  <DocSecurity>4</DocSecurity>
  <Lines>65</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9101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2022-02-02T12:08:00Z</dcterms:created>
  <dcterms:modified xsi:type="dcterms:W3CDTF">2022-02-02T12:08:00Z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32612/19</vt:lpwstr>
  </property>
  <property fmtid="{D5CDD505-2E9C-101B-9397-08002B2CF9AE}" pid="4" name="CASEID">
    <vt:lpwstr>1460637</vt:lpwstr>
  </property>
  <property fmtid="{D5CDD505-2E9C-101B-9397-08002B2CF9AE}" pid="5" name="ContentTypeId">
    <vt:lpwstr>0x010100558EB02BDB9E204AB350EDD385B68E10</vt:lpwstr>
  </property>
</Properties>
</file>